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Державна науково-технічна бібліотека України</w:t>
      </w:r>
    </w:p>
    <w:p>
      <w:pPr>
        <w:spacing w:after="480" w:before="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(технічний адміністратор Системи URIS)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АНАЛІТИЧНА ЗАПИСКА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щодо аналізу національного та міжнародного досвіду створення інтерактивних карт та публічних інформаційних панелей (дашбордів)</w:t>
      </w:r>
    </w:p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Київ – 2026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ПІДСТАВА, МЕТА ТА ОБ’ЄКТ АНАЛІЗУ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Підстава: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план дій із впровадження Ініціативи «Партнерство «Відкритий Уряд» у 2026–2027 роках, затверджений розпорядженням Кабінету Міністрів України від 17 червня 2026 р. № 603, захід «Візуалізація відкритих даних наукової звітності закладів вищої освіти та наукових установ» (відповідальний – МОН, партнер – ДНТБ України), крок 1 «Проведення аналізу національного та міжнародного досвіду створення інтерактивних карт та публічних інформаційних панелей», строк – червень–серпень 2026 року.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Індикатор виконання кроку 1 – розроблено та затверджено технічне завдання на розроблення публічних інформаційних панелей та інтерактивної карти. Результати цього аналізу є основою для такого технічного завдання.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Наступні кроки заходу: розроблення та налаштування інтерактивної карти закладів вищої освіти та наукових установ України в Системі URIS (липень–грудень 2026 р.); розроблення та налаштування публічних інформаційних панелей (січень–червень 2027 р.); навчання користувачів (липень–грудень 2027 р.); оприлюднення набору даних «Показники наукової звітності…» на Єдиному державному вебпорталі відкритих даних (вересень 2026 р. – вересень 2027 р.).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Мета: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узагальнити національний та міжнародний досвід створення інтерактивних карт і публічних інформаційних панелей у сфері науки та публічного управління і сформулювати рекомендації для технічного завдання на розроблення інтерактивної карти закладів вищої освіти та наукових установ України і публічних інформаційних панелей з візуалізацією відкритих даних наукової звітності в Національній електронній науково-інформаційній системі URIS (далі – Система URIS).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Об’єкт аналізу: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публічні інформаційні панелі (дашборди) та інтерактивні карти, що оприлюднюють дані про наукову діяльність, дослідницьку інфраструктуру, фінансування та результати оцінювання, а також окремі державні українські рішення, які є зразком прозорості даних.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Контекст: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Система URIS уже має портал відкритих даних data.nauka.gov.ua з дашбордами «Державна атестація», «Фахові видання України», «PhD-дослідницькі проєкти»; підготовлено дашборд «Рейтинги Національної системи дослідників України», який буде оприлюднено після підведення підсумків МОН і видання наказу. Створюється Центральне інформаційне ядро НСД України, яке стане основним джерелом даних для аналітики.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КРИТЕРІЇ АНАЛІЗУ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Рішення порівнювалися за такими критеріями: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призначення та цільова аудиторія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органи влади, установи, дослідники, громадськість, інвестори;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джерела даних і актуальність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інтеграція з реєстрами та інформаційними системами, частота оновлення;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функціональність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фільтри, карти, деталізація до рівня об’єкта (картки), порівняння, експорт, API;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методологія показників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наявність паспортів (визначень) показників, документування методики;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відкритість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вільний доступ без реєстрації, відкриті формати, ліцензія на повторне використання;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доступність і мультимовність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відповідність стандартам доступності, українська та англійська версії;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технологічна платформа і хостинг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комерційні, хмарні чи відкриті рішення, розміщення даних;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сталість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команда супроводу, фінансування, процеси оновлення.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МІЖНАРОДНИЙ ДОСВІД</w:t>
      </w:r>
    </w:p>
    <w:p>
      <w:pPr>
        <w:keepNext/>
        <w:spacing w:after="80" w:before="1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3.1. Європейський Союз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CORDIS (Європейська комісія)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основне публічне джерело інформації про проєкти, фінансовані рамковими програмами ЄС з досліджень та інновацій. Містить картки проєктів і учасників, результати, пошук і фільтрацію; дані оприлюднюються як відкриті набори на порталі data.europa.eu, розвивається аналітичний сервіс CORDIS Datalab. Окремі виконавчі агентства і спільні підприємства ЄС публікують власні інтерактивні дашборди участі країн та організацій (наприклад, CBE JU).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Horizon Dashboard (Funding &amp; Tenders Portal)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інтерактивна панель ключових показників програм Horizon 2020 та Horizon Europe: заявки, рівень успішності, фінансування за країнами, регіонами, типами організацій; дані регулярно оновлюються і широко використовуються національними контактними пунктами.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ERA Scoreboard (Європейський дослідницький простір)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набір показників моніторингу пріоритетів ERA на основі публічних даних, схвалений ERA Forum (у 2025 році – 60 показників). Інтерфейс: вибір показника і країни, інтерактивна карта, графік динаміки за роками, завантаження країнових звітів; методика оприлюднюється окремими методологічними звітами.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OpenAIRE MONITOR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сервіс на основі OpenAIRE Graph, що формує дашборди для фінансувальних організацій, наукових установ і дослідницьких ініціатив. Категорії показників: огляд (KPI), фінансування, наукова продукція, співпраця, відкрита наука (зокрема відкритий доступ за маршрутами). Дашборди налаштовуються спільно з організацією (co-design), дані валідуються, методика і визначення показників документуються.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MERIL (Mapping of the European Research Infrastructure Landscape)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систематичний реєстр значущих дослідницьких інфраструктур Європи всіх галузей науки з відкритим вебпорталом і засобами вивантаження даних; фінансувався ЄС (FP7, Horizon 2020) та організаціями – членами ESF.</w:t>
      </w:r>
    </w:p>
    <w:p>
      <w:pPr>
        <w:keepNext/>
        <w:spacing w:after="80" w:before="1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3.2. Національні системи європейських країн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Польща – RAD-on (OPI PIB на замовлення Міністерства освіти і науки).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Портал звітів, аналітики та даних про науку і вищу освіту, що інтегрує дані POL-on, PBN та інших систем. Тематичні розділи (установи, вступ, студенти, випускники, аспіранти, викладачі тощо), інтерактивні фільтри, графіки, таблиці, карти, експертні коментарі, польська та англійська мови. Оприлюднюються лише дані, публічні за законом; вивантаження у XLSX, CSV, PDF та безоплатний API. Створено в межах проєкту вартістю 27,6 млн злотих (2017–2021); у 2021 році зафіксовано понад 150 млн переглядів і завантажень.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Фінляндія – Research.fi (CSC – IT Center for Science).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Національний хаб наукової інформації: дослідники, публікації, дослідницькі дані, проєкти, дослідницька інфраструктура в одному місці; відкритий доступ і REST API для повторного використання даних, у тому числі для візуалізацій та бенчмаркінгу.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Німеччина – RIsources (DFG).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Інформаційний портал дослідницьких інфраструктур німецьких наукових установ. Включення – за заявкою і перевіркою критеріїв: наявність усталених наукових або технологічних можливостей, прозорий доступ, сталий довгостроковий менеджмент; каталог і пошук.</w:t>
      </w:r>
    </w:p>
    <w:p>
      <w:pPr>
        <w:keepNext/>
        <w:spacing w:after="80" w:before="1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3.3. Інші країни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США – NIH RePORTER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публічний пошук і візуалізація проєктів, фінансованих Національними інститутами охорони здоров’я, зокрема карта розподілу фінансування за штатами та організаціями, вивантаження даних і API.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Велика Британія – Gateway to Research (UKRI)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відкриті дані про проєкти, організації, людей і результати досліджень, фінансованих UKRI, з API.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НАЦІОНАЛЬНИЙ ДОСВІД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Prozorro BI (публічний модуль).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Створено і понад вісім років підтримує Transparency International Ukraine (DOZORRO) на платформі Qlik Sense. 49 дашбордів охоплюють усі етапи закупівель; доступ безоплатний, без реєстрації, з експортом у Excel; понад 30 тис. користувачів щороку, понад 16 тис. навчено. Ключові уроки: починати з потреб однієї групи користувачів; фокус на якості даних; спрощені інструменти для непрофесійних користувачів; узгоджена термінологія і зрозумілі назви показників (неправильно названі показники призводять до хибних висновків); тісна взаємодія з розробниками системи-джерела; стабільна команда (3 особи) і фінансування (понад 90 тис. дол. США на рік).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DREAM (Цифрова екосистема для підзвітного управління відновленням).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Державна система Мінрозвитку і Держагентства відновлення з принципом «кожен бачить усе»: кожен проєкт має ідентифікатор і картку протягом усього життєвого циклу (потреба, закупівля, будівництво, аудит), публічний перелік проєктів, персональні дашборди моніторингу, інтеграція з Prozorro, Дія, Казначейством, реєстром пошкодженого майна. Створення проєкту в DREAM є обов’язковим для отримання коштів державного фонду.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Єдиний державний вебпортал відкритих даних (data.gov.ua)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публікація наборів даних розпорядників відповідно до постанови КМУ від 21.10.2015 № 835;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Національний геопортал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– оприлюднення геопросторових даних і метаданих відповідно до Закону України «Про національну інфраструктуру геопросторових даних».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Дашборди МОН у сфері освіти.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«Дашборд освітніх індикаторів» (Power BI; оновлену версію представлено 20.05.2025 спільно з програмою Polaris «Підтримка багаторівневого врядування в Україні») має шість модулів: національний рівень з інтерактивною картою середніх значень показників за регіонами, регіональний рівень, рівень громади, освітній профіль громади, бюджетний профіль громади, кореляції між показниками; охоплює кількість учнів і вчителів, мережу закладів освіти, рівень фінансування; до кожного модуля є відеоінструкція (https://mon.gov.ua/osvitni-indikatori-dashbord). Дашборд «Цифрові пристрої, передані закладам освіти» (Looker Studio) містить інтерактивну карту з кількістю пристроїв за регіонами та окремими закладами освіти, відомості про типи пристроїв і партнерів.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Дашборди НСЗУ.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 порталі e-data (edata.e-health.gov.ua) оприлюднено 24 аналітичні панелі з фільтрами, можливістю копіювання і друку та інструкціями: карта закладів первинної медичної допомоги та сімейних лікарів, карта аптек програми реімбурсації, пошук надавачів медичних послуг за групами послуг та інші. Після початку повномасштабного вторгнення дашборди тимчасово закривалися і з грудня 2022 року знову у відкритому доступі – це підтверджує потребу заздалегідь визначати склад даних, придатних до оприлюднення в умовах воєнного стану.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Є-data (Мінфін, ДУ «Відкриті публічні фінанси»).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Працює з 15.09.2015 відповідно до Закону України «Про відкритість використання публічних коштів»; об’єднує Spending.gov.ua, Openbudget.gov.ua і Proifi.gov.ua, містить аналітичні дашборди та API; оприлюднено понад 262 млн транзакцій і 102 млн документів. Україна входить до трійки лідерів Європи за індексом зрілості відкритих даних (Open Data Maturity, 97 %).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Наука і дослідницька інфраструктура.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Публічних інтерактивних карт і дашбордів наукової звітності закладів вищої освіти та наукових установ, а також карти центрів колективного користування науковим обладнанням (ЦККНО) поза Системою URIS під час аналізу не виявлено: інформація про ЦККНО оприлюднюється у формі наказів МОН і новин. Отже, інтерактивна карта ЗВО та НУ з показниками наукової звітності в Системі URIS стане першим рішенням такого типу для наукової сфери України.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Система URIS (data.nauka.gov.ua, atestat.nauka.gov.ua).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Оприлюднено дашборди «Державна атестація» (зокрема вбудований звіт Looker Studio на сторінці атестації), «Фахові видання України», «PhD-дослідницькі проєкти» (78 проєктів, 34 установи, розподіл за регіонами на карті, спеціальностями і напрямами); підготовлено дашборд рейтингів НСД. Профілі установ на порталі NAUKA містять розділи «Загальна інформація», «Структурні підрозділи», «Послуги», «Дослідницька інфраструктура», «Наукова продукція», «Площі», що створює основу для карти установ і дослідницької інфраструктури.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ПОРІВНЯЛЬНА ТАБЛИЦЯ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700"/>
        <w:gridCol w:w="1500"/>
        <w:gridCol w:w="1250"/>
        <w:gridCol w:w="1500"/>
        <w:gridCol w:w="1505"/>
      </w:tblGrid>
      <w:tr>
        <w:trPr>
          <w:cantSplit w:val="false"/>
          <w:tblHeader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Рішення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Призначення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Карта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API / експорт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Методика показників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Платформа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CORDIS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Проєкти рамкових програм ЄС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 (учасники)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Відкриті набори даних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Частково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ERA Scoreboard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Моніторинг ERA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 (країни)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Звіти, дані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Методологічні звіти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OpenAIRE MONITOR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Моніторинг установ і фондів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Частково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Документовано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 (OpenAIRE Graph)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RAD-on (PL)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Наука і вища освіта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API, XLSX, CSV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Коментарі експертів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Research.fi (FI)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Національний хаб наукової інформації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Частково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REST API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Частково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RIsources (DE)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Дослідницька інфраструктура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Каталог / пошук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Ні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Критерії включення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Prozorro BI (UA)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Публічні закупівлі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Регіональні розрізи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Експорт Excel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Довідка показників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Qlik Sense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Дашборд освітніх індикаторів МОН (UA)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Освіта (громади, регіони)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 (регіони)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Ні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Відеоінструкції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Power BI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Дашборди НСЗУ (UA)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Охорона здоров’я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 (заклади, аптеки)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Копіювання, друк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Інструкції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Портал e-data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Є-data (UA)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Публічні фінанси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Частково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API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Частково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DREAM (UA)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Відновлення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Відкриті дані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Картка проєкту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</w:t>
            </w:r>
          </w:p>
        </w:tc>
      </w:tr>
      <w:tr>
        <w:trPr>
          <w:cantSplit w:val="false"/>
          <w:tblHeader w:val="false"/>
        </w:trP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URIS (UA)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Атестація, видання, PhD, рейтинги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Так (PhD)</w:t>
            </w:r>
          </w:p>
        </w:tc>
        <w:tc>
          <w:tcPr>
            <w:tcW w:type="dxa" w:w="12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C00000"/>
                <w:sz w:val="20"/>
                <w:szCs w:val="20"/>
              </w:rPr>
              <w:t xml:space="preserve">уточнити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C00000"/>
                <w:sz w:val="20"/>
                <w:szCs w:val="20"/>
              </w:rPr>
              <w:t xml:space="preserve">розробити</w:t>
            </w:r>
          </w:p>
        </w:tc>
        <w:tc>
          <w:tcPr>
            <w:tcW w:type="dxa" w:w="15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Власна / Looker Studio</w:t>
            </w:r>
          </w:p>
        </w:tc>
      </w:tr>
    </w:tbl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color w:val="C00000"/>
          <w:sz w:val="28"/>
          <w:szCs w:val="28"/>
        </w:rPr>
        <w:t xml:space="preserve">Дані таблиці узагальнено за відкритими джерелами станом на жовтень 2026 року; перед поданням перевірити актуальність.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НОРМАТИВНІ ВИМОГИ В УКРАЇНІ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Закон України «Про доступ до публічної інформації» та постанова КМУ від 21.10.2015 № 835 – оприлюднення публічної інформації у формі відкритих даних;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Закон України «Про наукову і науково-технічну діяльність» (зі змінами, внесеними Законом від 25.02.2026 № 4794-IX) – принципи відкритої науки, FAIR-дані, Національна електронна науково-інформаційна система; постанова КМУ від 27.09.2022 № 1067 – Положення про Систему URIS;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Закон України «Про національну інфраструктуру геопросторових даних» – вимоги до геопросторових даних, метаданих і сервісів для інтерактивних карт;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постанова КМУ від 21.07.2023 № 757 – обов’язкове застосування ДСТУ EN 301 549:2022 до інформаційно-комунікаційних систем органів влади; онлайн-карти виключено з вимог за умови, що основна інформація надається в доступній формі (наприклад, таблицею або текстом);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Закон України «Про захист персональних даних» – оприлюднення персональних даних дослідників лише в межах закону або за згодою (ознака «дозвіл на оприлюднення»);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накази МОН – оприлюднення результатів оцінювання (атестації, рейтингування, конкурсів) після їх затвердження наказом МОН.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7. ТЕХНОЛОГІЧНІ ПІДХОДИ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500"/>
        <w:gridCol w:w="3555"/>
      </w:tblGrid>
      <w:tr>
        <w:trPr>
          <w:cantSplit w:val="false"/>
          <w:tblHeader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Підхід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Переваги</w:t>
            </w:r>
          </w:p>
        </w:tc>
        <w:tc>
          <w:tcPr>
            <w:tcW w:type="dxa" w:w="35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CE6F1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Обмеження</w:t>
            </w:r>
          </w:p>
        </w:tc>
      </w:tr>
      <w:tr>
        <w:trPr>
          <w:cantSplit w:val="false"/>
          <w:tblHeader w:val="false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Хмарні BI-сервіси (Looker Studio, Power BI, Tableau, Qlik)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Швидке створення, готові візуалізації, вбудовування на сайт</w:t>
            </w:r>
          </w:p>
        </w:tc>
        <w:tc>
          <w:tcPr>
            <w:tcW w:type="dxa" w:w="35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Залежність від постачальника, розміщення даних за межами інфраструктури Замовника, ліцензії, обмежена доступність і локалізація</w:t>
            </w:r>
          </w:p>
        </w:tc>
      </w:tr>
      <w:tr>
        <w:trPr>
          <w:cantSplit w:val="false"/>
          <w:tblHeader w:val="false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Відкриті BI-платформи (Apache Superset, Metabase, Grafana)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Розгортання на власній інфраструктурі, без ліцензійних платежів, контроль даних</w:t>
            </w:r>
          </w:p>
        </w:tc>
        <w:tc>
          <w:tcPr>
            <w:tcW w:type="dxa" w:w="35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Потрібні власна команда і супровід</w:t>
            </w:r>
          </w:p>
        </w:tc>
      </w:tr>
      <w:tr>
        <w:trPr>
          <w:cantSplit w:val="false"/>
          <w:tblHeader w:val="false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Власні вебкомпоненти (TypeScript, ECharts / D3; карти – Leaflet або MapLibre з OpenStreetMap)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Повна інтеграція з дизайном і даними URIS, доступність, мультимовність, швидкодія</w:t>
            </w:r>
          </w:p>
        </w:tc>
        <w:tc>
          <w:tcPr>
            <w:tcW w:type="dxa" w:w="35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Вищі початкові витрати на розробку</w:t>
            </w:r>
          </w:p>
        </w:tc>
      </w:tr>
      <w:tr>
        <w:trPr>
          <w:cantSplit w:val="false"/>
          <w:tblHeader w:val="false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Геосервіси (WMS / WFS, Національний геопортал)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Сумісність з НІГД і INSPIRE, повторне використання шарів</w:t>
            </w:r>
          </w:p>
        </w:tc>
        <w:tc>
          <w:tcPr>
            <w:tcW w:type="dxa" w:w="35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Потрібна якісна геокодифікація адрес установ</w:t>
            </w: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8. УЗАГАЛЬНЕННЯ НАЙКРАЩИХ ПРАКТИК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єдина точка доступу до аналітики (портал) з однаковою навігацією, дизайном і правилами оприлюднення;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дані надходять автоматично з реєстрів і систем-джерел, а не вносяться вручну в дашборд; зазначається дата оновлення;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кожен показник має паспорт: визначення, формулу, джерело, періодичність, обмеження;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перехід від агрегатів до картки конкретного об’єкта (установи, проєкту, інфраструктури);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відкриті дані та API поряд із візуалізацією, експорт у машиночитні формати;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двомовність (українська, англійська) для міжнародної співпраці і звітності;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доступність: таблична альтернатива карті та графікам, контраст, керування з клавіатури;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захист персональних даних: агрегування, оприлюднення лише з дозволу або за законом;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– спільне проєктування з користувачами і стала команда супроводу.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Типові проблеми: розрізненість дашбордів на різних платформах, неузгоджені назви показників, неякісні дані-джерела, відсутність методики, залежність від зовнішніх хмарних сервісів, відсутність фінансування супроводу.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 РЕКОМЕНДАЦІЇ ДЛЯ СИСТЕМИ URIS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9.1.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Розвивати data.nauka.gov.ua як єдиний портал аналітики та відкритих даних наукової сфери з єдиним дизайном, навігацією і правилами оприлюднення.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9.2.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Використовувати Центральне інформаційне ядро НСД України і проєкції (пошукові індекси) як основне джерело даних дашбордів, з автоматичним оновленням і зазначенням дати актуальності.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9.3.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Створити інтерактивну карту закладів вищої освіти та наукових установ України на основі профілів установ (місцеположення, вид, підпорядкування, наукові напрями, ключові показники наукової звітності) з фільтрами, порівнянням установ і переходом до профілю установи.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9.4.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Створити карту дослідницької інфраструктури (ЦККНО, наукове обладнання) за даними профілів установ і Реєстру дослідницької інфраструктури – за досвідом MERIL і RIsources.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9.5.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Сформувати набір публічних інформаційних панелей: показники наукової звітності ЗВО та НУ (з можливістю порівняння установ); державна атестація; базове фінансування за результатами атестації; PhD-дослідницькі проєкти; рейтинги НСД (після наказу МОН); фахові видання; наукова продукція і відкритий доступ (за досвідом OpenAIRE MONITOR).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9.6.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Розробити і оприлюднити паспорти показників та методику для кожного дашборду.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9.7.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Забезпечити вивантаження даних (CSV, XLSX, JSON) і API; оприлюднити набір даних «Показники наукової звітності…» на Єдиному державному вебпорталі відкритих даних (data.gov.ua).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9.8.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Дотримуватися ДСТУ EN 301 549:2022 (постанова КМУ № 757): таблична альтернатива картам і графікам; двомовний інтерфейс.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9.9.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Поступово перенести дашборди із зовнішніх хмарних сервісів на власну інфраструктуру URIS (відкриті BI-платформи або власні вебкомпоненти; карти – Leaflet / MapLibre з OpenStreetMap).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9.10.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Оприлюднювати результати оцінювання лише після затвердження наказом МОН; персональні дані – з урахуванням дозволу на оприлюднення; заздалегідь визначити склад даних, придатних до оприлюднення в умовах воєнного стану (досвід НСЗУ).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9.11.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Визначити показники використання (відвідування, завантаження, звернення до API) і регулярно звітувати МОН.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9.12.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Урахувати рекомендації 9.1–9.11 у технічному завданні на розроблення публічних інформаційних панелей та інтерактивної карти; провести навчання користувачів (вебінари, онлайн-тренінги) та підготувати інструкції відповідно до кроку 4 заходу.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10. ВИСНОВКИ</w:t>
      </w:r>
    </w:p>
    <w:p>
      <w:pPr>
        <w:spacing w:after="60" w:before="0" w:line="276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Міжнародна практика (ЄС, Польща, Фінляндія, Німеччина) і національний досвід (дашборди МОН у сфері освіти, НСЗУ, Є-data, Prozorro BI, DREAM) свідчать, що ефективні публічні дашборди та інтерактивні карти будуються на інтегрованих даних з авторитетних джерел, мають документовану методику, відкриті дані й API та сталу команду супроводу. В Україні публічні дашборди та інтерактивні карти успішно застосовуються в освіті, охороні здоров’я, публічних фінансах і закупівлях, однак для наукової сфери поза Системою URIS таких рішень не виявлено. Система URIS має необхідну основу: портал data.nauka.gov.ua з дашбордами, профілі установ і Центральне інформаційне ядро НСД України. Результати аналізу є підставою для розроблення та затвердження технічного завдання на розроблення публічних інформаційних панелей та інтерактивної карти (індикатор кроку 1 заходу плану дій «Партнерство «Відкритий Уряд»). Реалізація рекомендацій розділу 9 дозволить сформувати єдину систему публічної аналітики наукової сфери, сумісну з європейськими підходами (OpenAIRE, EOSC, ERA).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ДЖЕРЕЛА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План дій із впровадження Ініціативи «Партнерство «Відкритий Уряд» у 2026–2027 роках (розпорядження КМУ від 17.06.2026 № 603) – https://www.opengovpartnership.org/wp-content/uploads/2026/08/Ukraine_Action-Plan_2026-2027_UK.pdf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CORDIS – https://cordis.europa.eu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ERA monitoring (ERA Scoreboard) – https://european-research-area.ec.europa.eu/era-monitoring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OpenAIRE MONITOR – https://monitor.openaire.eu ; https://www.openaire.eu/the-new-openaire-monitor-brand-new-dashboards-and-features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MERIL – https://www.esf.org/serving-science/ec-contracts-coordination/meril-mapping-of-the-european-research-infrastructure-landscape.html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RAD-on (OPI PIB) – https://opi.org.pl/wp-content/uploads/2023/06/RAD-onEnWWW.pdf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Research.fi (CSC) – https://research.csc.fi/service/research-fi/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RIsources (DFG) – https://risources.dfg.de/about_en.html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Horizon Dashboard – https://www.ukro.ac.uk/resources/horizon-dashboard/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Prozorro BI – https://www.open-contracting.org/2024/12/04/how-to-make-better-public-procurement-decisions-with-business-intelligence-insights-from-ukraine/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МОН. Публічні дашборди та інформаційні довідки МОН – https://mon.gov.ua/news/publichni-dashbordy-ta-informatsiini-dovidky-mon-instrumenty-dlia-analizu-osvitnoi-systemy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МОН. Дашборд освітніх індикаторів – https://mon.gov.ua/osvitni-indikatori-dashbord ; https://mon.gov.ua/news/mon-prezentuvalo-onovlenyi-dashbord-osvitnikh-indykatoriv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МОН. Інтерактивна мапа забезпечення закладів освіти гаджетами – https://mon.gov.ua/news/zabezpechennya-zakladiv-osviti-gadzhetami-teper-use-na-interaktivniy-mapi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НСЗУ. Дашборди у відкритому доступі – https://www.kmu.gov.ua/news/dashbordy-nszu-znovu-u-vidkrytomu-dostupi-neobkhidnu-informatsiiu-mozhna-otrymaty-myttievo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Є-data. 10 років цифрової прозорості – https://www.kmu.gov.ua/news/10-rokiv-ie-data-tsyfrova-prozorist-shcho-zminyla-krainu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МОН. Відкриття ЦККНО на базі університетів – https://mon.gov.ua/news/na-bazi-universitetiv-vidkriyut-shche-7-tsentriv-kolektivnogo-koristuvannya-naukovim-obladnannyam-pidpisano-nakaz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DREAM – https://www.open-contracting.org/2023/08/14/the-ukrainian-dream-making-wartime-reconstruction-digital-and-accountable/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Постанова КМУ від 21.07.2023 № 757 – https://www.kmu.gov.ua/npas/deiaki-pytannia-dostupnosti-informatsiino-komunikatsiinykh-system-ta-dokumentiv-v-elektronnii-formi-i210723-757</w:t>
      </w:r>
    </w:p>
    <w:p>
      <w:pPr>
        <w:spacing w:after="40" w:line="276"/>
        <w:ind w:left="709" w:hanging="28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– Портал відкритих даних Системи URIS – https://data.nauka.gov.ua</w:t>
      </w:r>
    </w:p>
    <w:p>
      <w:pPr>
        <w:spacing w:after="60"/>
      </w:pP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Підготовлено: </w:t>
      </w:r>
      <w:r>
        <w:rPr>
          <w:rFonts w:ascii="Times New Roman" w:cs="Times New Roman" w:eastAsia="Times New Roman" w:hAnsi="Times New Roman"/>
          <w:b/>
          <w:bCs/>
          <w:color w:val="C00000"/>
          <w:sz w:val="28"/>
          <w:szCs w:val="28"/>
        </w:rPr>
        <w:t xml:space="preserve">посада, ПІБ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«____» ____________ 2026 р.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2026-10-09T09:37:00.467Z</dcterms:created>
  <dcterms:modified xsi:type="dcterms:W3CDTF">2026-10-09T09:37:00.467Z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