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Як отримати ключі API?</w:t>
      </w:r>
    </w:p>
    <w:p w:rsidR="00000000" w:rsidDel="00000000" w:rsidP="00000000" w:rsidRDefault="00000000" w:rsidRPr="00000000" w14:paraId="0000000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Ключі API (Application Programming Interface) в ORCID використовуються для доступу до функціоналу та даних, які надає ця платформа. Зокрема, з метою 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інтеграції ORCID з іншими науковими платформами для автоматичної синхронізації даних про авторів;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створення звітів про наукову діяльність на основі даних ORCID;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отримання даних про дослідників та їх діяльність для здійснення наукових досліджень, статистичного аналізу та інших цілей;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підтвердження ідентичності дослідників та перевірка авторства наукових публікацій.</w:t>
      </w:r>
    </w:p>
    <w:p w:rsidR="00000000" w:rsidDel="00000000" w:rsidP="00000000" w:rsidRDefault="00000000" w:rsidRPr="00000000" w14:paraId="0000000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Існує 2 види ключів API в системі ORCID: публічні ключі API та ключі Member ORCID API:</w:t>
      </w:r>
    </w:p>
    <w:p w:rsidR="00000000" w:rsidDel="00000000" w:rsidP="00000000" w:rsidRDefault="00000000" w:rsidRPr="00000000" w14:paraId="0000000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144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Як отримати публічні ключі API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Зареєструватись в ORCID. Після цього потрібно зробити наступні кроки: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Увійти у свій обліковий запис в ORCID.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перейти за цим посиланням: </w:t>
      </w:r>
      <w:hyperlink r:id="rId6">
        <w:r w:rsidDel="00000000" w:rsidR="00000000" w:rsidRPr="00000000">
          <w:rPr>
            <w:color w:val="1155cc"/>
            <w:sz w:val="28"/>
            <w:szCs w:val="28"/>
            <w:highlight w:val="white"/>
            <w:u w:val="single"/>
            <w:rtl w:val="0"/>
          </w:rPr>
          <w:t xml:space="preserve">https://orcid.org/developer-tools</w:t>
        </w:r>
      </w:hyperlink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Заповнити ці дані:</w:t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ind w:left="2160" w:hanging="360"/>
        <w:jc w:val="both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Name</w:t>
      </w:r>
      <w:r w:rsidDel="00000000" w:rsidR="00000000" w:rsidRPr="00000000">
        <w:rPr>
          <w:sz w:val="28"/>
          <w:szCs w:val="28"/>
          <w:rtl w:val="0"/>
        </w:rPr>
        <w:t xml:space="preserve">: назва інструменту за допомогою якого буде здійснюватися інтеграція. Ця інформація буде відображатися для користувачів, коли вони нададуть вашій програмі дозвіл на отримання свого ORCID iD, і вона буде відображатися в їхньому списку довірених організацій. Ми рекомендуємо використовувати назву вашої організації або служби (наприклад, назву журналу).</w:t>
      </w:r>
    </w:p>
    <w:p w:rsidR="00000000" w:rsidDel="00000000" w:rsidP="00000000" w:rsidRDefault="00000000" w:rsidRPr="00000000" w14:paraId="00000011">
      <w:pPr>
        <w:numPr>
          <w:ilvl w:val="2"/>
          <w:numId w:val="2"/>
        </w:numPr>
        <w:ind w:left="2160" w:hanging="36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Website</w:t>
      </w:r>
      <w:r w:rsidDel="00000000" w:rsidR="00000000" w:rsidRPr="00000000">
        <w:rPr>
          <w:sz w:val="28"/>
          <w:szCs w:val="28"/>
          <w:rtl w:val="0"/>
        </w:rPr>
        <w:t xml:space="preserve">: веб-сайт, який користувач може відвідати, щоб дізнатися більше про зазначений вище інструмент. Веб-сайт буде відображатися в списку довірених організацій.</w:t>
      </w:r>
    </w:p>
    <w:p w:rsidR="00000000" w:rsidDel="00000000" w:rsidP="00000000" w:rsidRDefault="00000000" w:rsidRPr="00000000" w14:paraId="00000012">
      <w:pPr>
        <w:numPr>
          <w:ilvl w:val="2"/>
          <w:numId w:val="2"/>
        </w:numPr>
        <w:ind w:left="2160" w:hanging="36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Description</w:t>
      </w:r>
      <w:r w:rsidDel="00000000" w:rsidR="00000000" w:rsidRPr="00000000">
        <w:rPr>
          <w:sz w:val="28"/>
          <w:szCs w:val="28"/>
          <w:rtl w:val="0"/>
        </w:rPr>
        <w:t xml:space="preserve">: Інформація про програму, яку ви розробляєте, і про те, як використовувати ORCID iD користувача. Інформація відображатиметься для користувачів на екрані OAuth.</w:t>
      </w:r>
    </w:p>
    <w:p w:rsidR="00000000" w:rsidDel="00000000" w:rsidP="00000000" w:rsidRDefault="00000000" w:rsidRPr="00000000" w14:paraId="00000013">
      <w:pPr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3716155" cy="1249980"/>
            <wp:effectExtent b="12700" l="12700" r="12700" t="127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6155" cy="124998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ind w:left="2160" w:hanging="36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Redirect URIs</w:t>
      </w:r>
      <w:r w:rsidDel="00000000" w:rsidR="00000000" w:rsidRPr="00000000">
        <w:rPr>
          <w:sz w:val="28"/>
          <w:szCs w:val="28"/>
          <w:rtl w:val="0"/>
        </w:rPr>
        <w:t xml:space="preserve">: коли користувач авторизує вашу програму, він повертається до URI, який ви вкажете.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ind w:left="21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Прийнятними є лише HTTPS URI.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ind w:left="21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Зареєстровані домени </w:t>
      </w:r>
      <w:r w:rsidDel="00000000" w:rsidR="00000000" w:rsidRPr="00000000">
        <w:rPr>
          <w:b w:val="1"/>
          <w:sz w:val="28"/>
          <w:szCs w:val="28"/>
          <w:rtl w:val="0"/>
        </w:rPr>
        <w:t xml:space="preserve">ПОВИННІ </w:t>
      </w:r>
      <w:r w:rsidDel="00000000" w:rsidR="00000000" w:rsidRPr="00000000">
        <w:rPr>
          <w:sz w:val="28"/>
          <w:szCs w:val="28"/>
          <w:rtl w:val="0"/>
        </w:rPr>
        <w:t xml:space="preserve">точно відповідати використаним доменам, включаючи субдомени.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ind w:left="21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Повністю зареєструйте всі URI перенаправлення, де це можливо.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ind w:left="21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Загальнодоступні програми API повинні мати принаймні один зареєстрований URI перенаправлення.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ind w:left="21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Додаткову інформацію можна знайти за посиланням: https://info.orcid.org/ufaqs/how-do-redirect-uris-work/.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ind w:left="21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Натисніть кнопку «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Save</w:t>
      </w:r>
      <w:r w:rsidDel="00000000" w:rsidR="00000000" w:rsidRPr="00000000">
        <w:rPr>
          <w:sz w:val="28"/>
          <w:szCs w:val="28"/>
          <w:rtl w:val="0"/>
        </w:rPr>
        <w:t xml:space="preserve">», щоб створити свої облікові дані API.</w:t>
      </w:r>
    </w:p>
    <w:p w:rsidR="00000000" w:rsidDel="00000000" w:rsidP="00000000" w:rsidRDefault="00000000" w:rsidRPr="00000000" w14:paraId="0000001B">
      <w:pPr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3675988" cy="1149366"/>
            <wp:effectExtent b="12700" l="12700" r="12700" t="127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5988" cy="1149366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Щоб переглянути свої облікові дані API, натисніть кнопку «Show Details».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4762500" cy="1076325"/>
            <wp:effectExtent b="12700" l="12700" r="12700" t="127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076325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Ваші облікові ключі API – «Client ID» та «Client Secret». Вони відображаються безпосередньо під вашими URI перенаправлення(redirect URIs).</w:t>
      </w:r>
    </w:p>
    <w:p w:rsidR="00000000" w:rsidDel="00000000" w:rsidP="00000000" w:rsidRDefault="00000000" w:rsidRPr="00000000" w14:paraId="0000001E">
      <w:pPr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3576638" cy="3426419"/>
            <wp:effectExtent b="12700" l="12700" r="12700" t="1270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76638" cy="3426419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Як отримати ключі Member ORCID API</w:t>
      </w:r>
    </w:p>
    <w:p w:rsidR="00000000" w:rsidDel="00000000" w:rsidP="00000000" w:rsidRDefault="00000000" w:rsidRPr="00000000" w14:paraId="0000002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Щоб отримати ключі Member ORCID API, потрібно заповнити форму реєстрації та зареєструватися там. Ви отримаєте ключі електронною поштою.</w:t>
      </w:r>
    </w:p>
    <w:p w:rsidR="00000000" w:rsidDel="00000000" w:rsidP="00000000" w:rsidRDefault="00000000" w:rsidRPr="00000000" w14:paraId="0000002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Форма реєстрації: </w:t>
      </w:r>
      <w:hyperlink r:id="rId1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https://info.orcid.org/register-a-client-application-production-member-api/</w:t>
        </w:r>
      </w:hyperlink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info.orcid.org/register-a-client-application-production-member-api/" TargetMode="External"/><Relationship Id="rId10" Type="http://schemas.openxmlformats.org/officeDocument/2006/relationships/image" Target="media/image4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s://orcid.org/developer-tools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