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CFD27" w14:textId="77777777" w:rsidR="00365347" w:rsidRPr="0060409D" w:rsidRDefault="00365347" w:rsidP="00DD7CE3">
      <w:pPr>
        <w:jc w:val="center"/>
        <w:rPr>
          <w:b/>
          <w:lang w:val="uk-UA"/>
        </w:rPr>
      </w:pPr>
      <w:r w:rsidRPr="0060409D">
        <w:rPr>
          <w:b/>
          <w:lang w:val="uk-UA"/>
        </w:rPr>
        <w:t>ДОГОВІР № ___</w:t>
      </w:r>
    </w:p>
    <w:p w14:paraId="73B8A9C4" w14:textId="6FA4111E" w:rsidR="00365347" w:rsidRPr="0060409D" w:rsidRDefault="00365347" w:rsidP="00DD7CE3">
      <w:pPr>
        <w:jc w:val="both"/>
        <w:rPr>
          <w:lang w:val="uk-UA"/>
        </w:rPr>
      </w:pPr>
      <w:r w:rsidRPr="0060409D">
        <w:rPr>
          <w:lang w:val="uk-UA"/>
        </w:rPr>
        <w:t>м. Київ</w:t>
      </w:r>
      <w:r w:rsidRPr="0060409D">
        <w:rPr>
          <w:lang w:val="uk-UA"/>
        </w:rPr>
        <w:tab/>
        <w:t xml:space="preserve">                                                                    </w:t>
      </w:r>
      <w:r w:rsidR="0060409D">
        <w:rPr>
          <w:lang w:val="uk-UA"/>
        </w:rPr>
        <w:t xml:space="preserve">                </w:t>
      </w:r>
      <w:r w:rsidRPr="0060409D">
        <w:rPr>
          <w:lang w:val="uk-UA"/>
        </w:rPr>
        <w:t xml:space="preserve">    «___» __________20</w:t>
      </w:r>
      <w:r w:rsidR="00D90C8C" w:rsidRPr="0060409D">
        <w:rPr>
          <w:lang w:val="uk-UA"/>
        </w:rPr>
        <w:t>2</w:t>
      </w:r>
      <w:r w:rsidR="004F4356" w:rsidRPr="004F4356">
        <w:t>1</w:t>
      </w:r>
      <w:r w:rsidRPr="0060409D">
        <w:rPr>
          <w:lang w:val="uk-UA"/>
        </w:rPr>
        <w:t xml:space="preserve">  р.</w:t>
      </w:r>
    </w:p>
    <w:p w14:paraId="0E55B3ED" w14:textId="77777777" w:rsidR="00365347" w:rsidRPr="0060409D" w:rsidRDefault="00365347" w:rsidP="00DD7CE3">
      <w:pPr>
        <w:ind w:left="360"/>
        <w:jc w:val="both"/>
        <w:rPr>
          <w:lang w:val="uk-UA"/>
        </w:rPr>
      </w:pPr>
    </w:p>
    <w:p w14:paraId="08E437FC" w14:textId="77777777" w:rsidR="00365347" w:rsidRPr="0060409D" w:rsidRDefault="00365347" w:rsidP="00DD7CE3">
      <w:pPr>
        <w:jc w:val="both"/>
        <w:rPr>
          <w:lang w:val="uk-UA"/>
        </w:rPr>
      </w:pPr>
      <w:r w:rsidRPr="0060409D">
        <w:rPr>
          <w:b/>
          <w:highlight w:val="yellow"/>
          <w:lang w:val="uk-UA"/>
        </w:rPr>
        <w:t>__________________________________________</w:t>
      </w:r>
      <w:r w:rsidRPr="0060409D">
        <w:rPr>
          <w:lang w:val="uk-UA"/>
        </w:rPr>
        <w:t xml:space="preserve">, в особі </w:t>
      </w:r>
      <w:r w:rsidRPr="0060409D">
        <w:rPr>
          <w:highlight w:val="yellow"/>
          <w:lang w:val="uk-UA"/>
        </w:rPr>
        <w:t>__________________________,</w:t>
      </w:r>
      <w:r w:rsidRPr="0060409D">
        <w:rPr>
          <w:lang w:val="uk-UA"/>
        </w:rPr>
        <w:t xml:space="preserve"> що діє на підставі Статуту (далі </w:t>
      </w:r>
      <w:r w:rsidR="00737057">
        <w:rPr>
          <w:lang w:val="uk-UA"/>
        </w:rPr>
        <w:t>–</w:t>
      </w:r>
      <w:r w:rsidRPr="0060409D">
        <w:rPr>
          <w:lang w:val="uk-UA"/>
        </w:rPr>
        <w:t xml:space="preserve"> Замовник), з однієї сторони, і </w:t>
      </w:r>
    </w:p>
    <w:p w14:paraId="36446A75" w14:textId="77777777" w:rsidR="00365347" w:rsidRPr="0060409D" w:rsidRDefault="00365347" w:rsidP="00DD7CE3">
      <w:pPr>
        <w:jc w:val="both"/>
        <w:rPr>
          <w:lang w:val="uk-UA"/>
        </w:rPr>
      </w:pPr>
      <w:r w:rsidRPr="0060409D">
        <w:rPr>
          <w:b/>
          <w:lang w:val="uk-UA"/>
        </w:rPr>
        <w:t>Державна науково-технічна бібліотека України</w:t>
      </w:r>
      <w:r w:rsidRPr="0060409D">
        <w:rPr>
          <w:lang w:val="uk-UA"/>
        </w:rPr>
        <w:t xml:space="preserve">, в особі в.о. директора </w:t>
      </w:r>
      <w:proofErr w:type="spellStart"/>
      <w:r w:rsidRPr="0060409D">
        <w:rPr>
          <w:lang w:val="uk-UA"/>
        </w:rPr>
        <w:t>Жарінової</w:t>
      </w:r>
      <w:proofErr w:type="spellEnd"/>
      <w:r w:rsidRPr="0060409D">
        <w:rPr>
          <w:lang w:val="uk-UA"/>
        </w:rPr>
        <w:t xml:space="preserve"> Алли Георгіївни (далі – Виконавець), що діє на підставі Статуту, з другої сторони, разом </w:t>
      </w:r>
      <w:r w:rsidR="0060409D">
        <w:rPr>
          <w:lang w:val="uk-UA"/>
        </w:rPr>
        <w:t>–</w:t>
      </w:r>
      <w:r w:rsidRPr="0060409D">
        <w:rPr>
          <w:lang w:val="uk-UA"/>
        </w:rPr>
        <w:t xml:space="preserve"> Сторони, уклали цей Договір про таке:</w:t>
      </w:r>
    </w:p>
    <w:p w14:paraId="79B4CEE9" w14:textId="77777777" w:rsidR="00365347" w:rsidRPr="0060409D" w:rsidRDefault="00365347" w:rsidP="00723C05">
      <w:pPr>
        <w:ind w:left="360"/>
        <w:jc w:val="center"/>
        <w:rPr>
          <w:b/>
          <w:snapToGrid w:val="0"/>
          <w:color w:val="000000"/>
          <w:lang w:val="uk-UA"/>
        </w:rPr>
      </w:pPr>
      <w:r w:rsidRPr="0060409D">
        <w:rPr>
          <w:b/>
          <w:snapToGrid w:val="0"/>
          <w:color w:val="000000"/>
          <w:lang w:val="uk-UA"/>
        </w:rPr>
        <w:t xml:space="preserve"> </w:t>
      </w:r>
    </w:p>
    <w:p w14:paraId="2872BAA1" w14:textId="77777777" w:rsidR="00365347" w:rsidRPr="0060409D" w:rsidRDefault="00365347" w:rsidP="0033507C">
      <w:pPr>
        <w:numPr>
          <w:ilvl w:val="0"/>
          <w:numId w:val="9"/>
        </w:numPr>
        <w:jc w:val="center"/>
        <w:rPr>
          <w:b/>
          <w:snapToGrid w:val="0"/>
          <w:color w:val="000000"/>
          <w:lang w:val="uk-UA"/>
        </w:rPr>
      </w:pPr>
      <w:r w:rsidRPr="0060409D">
        <w:rPr>
          <w:b/>
          <w:snapToGrid w:val="0"/>
          <w:color w:val="000000"/>
          <w:lang w:val="uk-UA"/>
        </w:rPr>
        <w:t>Предмет Договору</w:t>
      </w:r>
    </w:p>
    <w:p w14:paraId="546E813D" w14:textId="77777777" w:rsidR="00105E4C" w:rsidRPr="005C068C" w:rsidRDefault="00105E4C" w:rsidP="00723C05">
      <w:pPr>
        <w:ind w:firstLine="426"/>
        <w:jc w:val="both"/>
        <w:rPr>
          <w:lang w:val="uk-UA"/>
        </w:rPr>
      </w:pPr>
      <w:r w:rsidRPr="005C068C">
        <w:rPr>
          <w:lang w:val="uk-UA"/>
        </w:rPr>
        <w:t xml:space="preserve">1.1. </w:t>
      </w:r>
      <w:r w:rsidR="005C068C">
        <w:rPr>
          <w:color w:val="000000"/>
          <w:shd w:val="clear" w:color="auto" w:fill="FFFFFF"/>
          <w:lang w:val="uk-UA"/>
        </w:rPr>
        <w:t>Виконавець зобов’язується за дорученням Міністерства освіти та науки України, згідно </w:t>
      </w:r>
      <w:proofErr w:type="spellStart"/>
      <w:r w:rsidR="005C068C" w:rsidRPr="0065409C">
        <w:rPr>
          <w:color w:val="000000"/>
          <w:shd w:val="clear" w:color="auto" w:fill="FFFFFF"/>
          <w:lang w:val="uk-UA"/>
        </w:rPr>
        <w:t>абз</w:t>
      </w:r>
      <w:proofErr w:type="spellEnd"/>
      <w:r w:rsidR="005C068C" w:rsidRPr="0065409C">
        <w:rPr>
          <w:color w:val="000000"/>
          <w:shd w:val="clear" w:color="auto" w:fill="FFFFFF"/>
          <w:lang w:val="uk-UA"/>
        </w:rPr>
        <w:t xml:space="preserve">. 2 п. 1 Наказу МОН «Про надання доступу закладам вищої освіти і науковим установам до електронних наукових баз даних та визнання такими, що втратили чинність, деяких наказів Міністерства освіти і науки України» № 721 від 29.05.2020 р. та </w:t>
      </w:r>
      <w:r w:rsidR="005C068C">
        <w:rPr>
          <w:color w:val="000000"/>
          <w:shd w:val="clear" w:color="auto" w:fill="FFFFFF"/>
          <w:lang w:val="uk-UA"/>
        </w:rPr>
        <w:t>п. 1 Наказу МОН «Про внесення змін до наказу Міністерства освіти і науки України від 29 травня 2020 р. № 721» № 1426 від 17.11.2020 р., надати послуги, із організації забезпечення доступу до електронних наукових баз даних в режимі он-лайн, вказаних у п. 1.2 даного Договору, а Замовник зобов’язується прийняти вказані послуги у відповідності до умов даного Договору</w:t>
      </w:r>
      <w:r w:rsidRPr="005C068C">
        <w:rPr>
          <w:lang w:val="uk-UA"/>
        </w:rPr>
        <w:t>.</w:t>
      </w:r>
    </w:p>
    <w:p w14:paraId="2E60D754" w14:textId="77777777" w:rsidR="00365347" w:rsidRPr="0060409D" w:rsidRDefault="00365347" w:rsidP="00723C05">
      <w:pPr>
        <w:ind w:firstLine="426"/>
        <w:jc w:val="both"/>
        <w:rPr>
          <w:lang w:val="uk-UA"/>
        </w:rPr>
      </w:pPr>
      <w:r w:rsidRPr="0060409D">
        <w:rPr>
          <w:lang w:val="uk-UA"/>
        </w:rPr>
        <w:t>1.2. Послуги із</w:t>
      </w:r>
      <w:r w:rsidRPr="0060409D">
        <w:rPr>
          <w:snapToGrid w:val="0"/>
          <w:lang w:val="uk-UA"/>
        </w:rPr>
        <w:t xml:space="preserve"> </w:t>
      </w:r>
      <w:r w:rsidRPr="0060409D">
        <w:rPr>
          <w:lang w:val="uk-UA"/>
        </w:rPr>
        <w:t xml:space="preserve">забезпечення доступу </w:t>
      </w:r>
      <w:r w:rsidRPr="0060409D">
        <w:rPr>
          <w:color w:val="000000"/>
          <w:lang w:val="uk-UA"/>
        </w:rPr>
        <w:t>до електронних наукових баз даних</w:t>
      </w:r>
      <w:r w:rsidRPr="0060409D">
        <w:rPr>
          <w:lang w:val="uk-UA"/>
        </w:rPr>
        <w:t xml:space="preserve"> включають: надання Замовнику невиключного права на необмежений доступ і використання  </w:t>
      </w:r>
      <w:r w:rsidRPr="0060409D">
        <w:rPr>
          <w:color w:val="000000"/>
          <w:lang w:val="uk-UA"/>
        </w:rPr>
        <w:t>електронних наукових баз даних</w:t>
      </w:r>
      <w:r w:rsidRPr="0060409D">
        <w:rPr>
          <w:lang w:val="uk-UA"/>
        </w:rPr>
        <w:t>, що зазначені у Додатку № 1 для користувачів Замовника (далі</w:t>
      </w:r>
      <w:r w:rsidR="00195468" w:rsidRPr="00195468">
        <w:t xml:space="preserve"> </w:t>
      </w:r>
      <w:r w:rsidRPr="0060409D">
        <w:rPr>
          <w:lang w:val="uk-UA"/>
        </w:rPr>
        <w:t xml:space="preserve">– </w:t>
      </w:r>
      <w:r w:rsidR="00D90C8C" w:rsidRPr="0060409D">
        <w:rPr>
          <w:lang w:val="uk-UA"/>
        </w:rPr>
        <w:t>«</w:t>
      </w:r>
      <w:r w:rsidR="00C94A93">
        <w:rPr>
          <w:lang w:val="uk-UA"/>
        </w:rPr>
        <w:t>П</w:t>
      </w:r>
      <w:r w:rsidRPr="0060409D">
        <w:rPr>
          <w:lang w:val="uk-UA"/>
        </w:rPr>
        <w:t>ослуги</w:t>
      </w:r>
      <w:r w:rsidR="00D90C8C" w:rsidRPr="0060409D">
        <w:rPr>
          <w:lang w:val="uk-UA"/>
        </w:rPr>
        <w:t>»</w:t>
      </w:r>
      <w:r w:rsidRPr="0060409D">
        <w:rPr>
          <w:lang w:val="uk-UA"/>
        </w:rPr>
        <w:t>).</w:t>
      </w:r>
    </w:p>
    <w:p w14:paraId="54318702" w14:textId="77777777" w:rsidR="00365347" w:rsidRDefault="00365347" w:rsidP="00723C05">
      <w:pPr>
        <w:ind w:firstLine="426"/>
        <w:jc w:val="both"/>
        <w:rPr>
          <w:lang w:val="uk-UA"/>
        </w:rPr>
      </w:pPr>
      <w:r w:rsidRPr="0060409D">
        <w:rPr>
          <w:lang w:val="uk-UA"/>
        </w:rPr>
        <w:t>1.3. Користувачі Замовника з дозволу Замовника отримують доступ до електронних інформаційних ресурсів.</w:t>
      </w:r>
    </w:p>
    <w:p w14:paraId="0B153B3C" w14:textId="77777777" w:rsidR="002371A8" w:rsidRPr="005C068C" w:rsidRDefault="002371A8" w:rsidP="00723C05">
      <w:pPr>
        <w:ind w:firstLine="426"/>
        <w:jc w:val="both"/>
        <w:rPr>
          <w:lang w:val="uk-UA"/>
        </w:rPr>
      </w:pPr>
      <w:r w:rsidRPr="005C068C">
        <w:rPr>
          <w:lang w:val="uk-UA"/>
        </w:rPr>
        <w:t>1.4. Власник баз даних наукової інформації</w:t>
      </w:r>
      <w:r w:rsidR="00195468" w:rsidRPr="005C068C">
        <w:rPr>
          <w:lang w:val="uk-UA"/>
        </w:rPr>
        <w:t xml:space="preserve"> –</w:t>
      </w:r>
      <w:r w:rsidR="007A6F26">
        <w:rPr>
          <w:lang w:val="uk-UA"/>
        </w:rPr>
        <w:t xml:space="preserve"> </w:t>
      </w:r>
      <w:r w:rsidR="00195468" w:rsidRPr="005C068C">
        <w:rPr>
          <w:lang w:val="uk-UA"/>
        </w:rPr>
        <w:t xml:space="preserve">це </w:t>
      </w:r>
      <w:r w:rsidRPr="005C068C">
        <w:rPr>
          <w:lang w:val="uk-UA"/>
        </w:rPr>
        <w:t>компанія, що володіє базами даних наукової інформації, або ж їх частинами, а також – товарними зн</w:t>
      </w:r>
      <w:r w:rsidR="00195468" w:rsidRPr="005C068C">
        <w:rPr>
          <w:lang w:val="uk-UA"/>
        </w:rPr>
        <w:t>аками, правами на запатентовану</w:t>
      </w:r>
      <w:r w:rsidRPr="005C068C">
        <w:rPr>
          <w:lang w:val="uk-UA"/>
        </w:rPr>
        <w:t xml:space="preserve"> технологію, авторськими </w:t>
      </w:r>
      <w:r w:rsidR="00195468" w:rsidRPr="005C068C">
        <w:rPr>
          <w:lang w:val="uk-UA"/>
        </w:rPr>
        <w:t>правами на матеріал</w:t>
      </w:r>
      <w:r w:rsidRPr="005C068C">
        <w:rPr>
          <w:lang w:val="uk-UA"/>
        </w:rPr>
        <w:t>и електронних наукових баз даних. Перелік Власників баз даних наукової інформації містяться у Додатку 1 до даного Договору.</w:t>
      </w:r>
    </w:p>
    <w:p w14:paraId="488E28AA" w14:textId="77777777" w:rsidR="00365347" w:rsidRPr="0060409D" w:rsidRDefault="00365347" w:rsidP="00723C05">
      <w:pPr>
        <w:pStyle w:val="a3"/>
        <w:tabs>
          <w:tab w:val="num" w:pos="360"/>
        </w:tabs>
        <w:spacing w:after="0"/>
        <w:ind w:firstLine="426"/>
        <w:rPr>
          <w:rFonts w:ascii="Times New Roman" w:hAnsi="Times New Roman"/>
          <w:sz w:val="24"/>
          <w:szCs w:val="24"/>
          <w:lang w:val="uk-UA"/>
        </w:rPr>
      </w:pPr>
      <w:r w:rsidRPr="005C068C">
        <w:rPr>
          <w:rFonts w:ascii="Times New Roman" w:hAnsi="Times New Roman"/>
          <w:sz w:val="24"/>
          <w:szCs w:val="24"/>
          <w:lang w:val="uk-UA"/>
        </w:rPr>
        <w:t>1.</w:t>
      </w:r>
      <w:r w:rsidR="002371A8" w:rsidRPr="005C068C">
        <w:rPr>
          <w:rFonts w:ascii="Times New Roman" w:hAnsi="Times New Roman"/>
          <w:sz w:val="24"/>
          <w:szCs w:val="24"/>
          <w:lang w:val="uk-UA"/>
        </w:rPr>
        <w:t>5</w:t>
      </w:r>
      <w:r w:rsidRPr="005C068C">
        <w:rPr>
          <w:rFonts w:ascii="Times New Roman" w:hAnsi="Times New Roman"/>
          <w:sz w:val="24"/>
          <w:szCs w:val="24"/>
          <w:lang w:val="uk-UA"/>
        </w:rPr>
        <w:t>. Найменування</w:t>
      </w:r>
      <w:r w:rsidRPr="0060409D">
        <w:rPr>
          <w:rFonts w:ascii="Times New Roman" w:hAnsi="Times New Roman"/>
          <w:sz w:val="24"/>
          <w:szCs w:val="24"/>
          <w:lang w:val="uk-UA"/>
        </w:rPr>
        <w:t xml:space="preserve"> (номенклатура), кількісні характеристики та строк надання послуг визначаються Додатком № 1</w:t>
      </w:r>
      <w:r w:rsidRPr="0060409D">
        <w:rPr>
          <w:rFonts w:ascii="Times New Roman" w:hAnsi="Times New Roman"/>
          <w:snapToGrid w:val="0"/>
          <w:color w:val="000000"/>
          <w:sz w:val="24"/>
          <w:szCs w:val="24"/>
          <w:lang w:val="uk-UA"/>
        </w:rPr>
        <w:t xml:space="preserve"> до даного Договору</w:t>
      </w:r>
      <w:r w:rsidRPr="0060409D">
        <w:rPr>
          <w:rFonts w:ascii="Times New Roman" w:hAnsi="Times New Roman"/>
          <w:sz w:val="24"/>
          <w:szCs w:val="24"/>
          <w:lang w:val="uk-UA"/>
        </w:rPr>
        <w:t xml:space="preserve">. </w:t>
      </w:r>
    </w:p>
    <w:p w14:paraId="10BAE09F" w14:textId="77777777" w:rsidR="00365347" w:rsidRPr="0060409D" w:rsidRDefault="00365347" w:rsidP="00723C05">
      <w:pPr>
        <w:pStyle w:val="a3"/>
        <w:tabs>
          <w:tab w:val="num" w:pos="360"/>
        </w:tabs>
        <w:spacing w:after="0"/>
        <w:ind w:firstLine="426"/>
        <w:rPr>
          <w:rFonts w:ascii="Times New Roman" w:hAnsi="Times New Roman"/>
          <w:sz w:val="24"/>
          <w:szCs w:val="24"/>
          <w:lang w:val="uk-UA"/>
        </w:rPr>
      </w:pPr>
      <w:r w:rsidRPr="0060409D">
        <w:rPr>
          <w:rFonts w:ascii="Times New Roman" w:hAnsi="Times New Roman"/>
          <w:sz w:val="24"/>
          <w:szCs w:val="24"/>
          <w:lang w:val="uk-UA"/>
        </w:rPr>
        <w:t>1.</w:t>
      </w:r>
      <w:r w:rsidR="002371A8">
        <w:rPr>
          <w:rFonts w:ascii="Times New Roman" w:hAnsi="Times New Roman"/>
          <w:sz w:val="24"/>
          <w:szCs w:val="24"/>
          <w:lang w:val="uk-UA"/>
        </w:rPr>
        <w:t>6</w:t>
      </w:r>
      <w:r w:rsidRPr="0060409D">
        <w:rPr>
          <w:rFonts w:ascii="Times New Roman" w:hAnsi="Times New Roman"/>
          <w:sz w:val="24"/>
          <w:szCs w:val="24"/>
          <w:lang w:val="uk-UA"/>
        </w:rPr>
        <w:t>. Мета використання Замовником баз даних наукової інформації: науково-дослідна, підвищення рівня освіти та персональне використання користувачами Замовника, що не пов’язана прямо, або опосередковано з отриманням прибутку.</w:t>
      </w:r>
    </w:p>
    <w:p w14:paraId="6C47E596" w14:textId="77777777" w:rsidR="00365347" w:rsidRPr="0060409D" w:rsidRDefault="00365347" w:rsidP="00723C05">
      <w:pPr>
        <w:pStyle w:val="a3"/>
        <w:tabs>
          <w:tab w:val="num" w:pos="360"/>
        </w:tabs>
        <w:spacing w:after="0"/>
        <w:ind w:firstLine="426"/>
        <w:rPr>
          <w:rFonts w:ascii="Times New Roman" w:hAnsi="Times New Roman"/>
          <w:sz w:val="24"/>
          <w:szCs w:val="24"/>
          <w:lang w:val="uk-UA"/>
        </w:rPr>
      </w:pPr>
    </w:p>
    <w:p w14:paraId="1D3FA3AE" w14:textId="77777777" w:rsidR="00365347" w:rsidRPr="0060409D" w:rsidRDefault="00365347" w:rsidP="0033507C">
      <w:pPr>
        <w:pStyle w:val="a3"/>
        <w:numPr>
          <w:ilvl w:val="0"/>
          <w:numId w:val="9"/>
        </w:numPr>
        <w:spacing w:after="0"/>
        <w:jc w:val="center"/>
        <w:rPr>
          <w:rFonts w:ascii="Times New Roman" w:hAnsi="Times New Roman"/>
          <w:b/>
          <w:sz w:val="24"/>
          <w:szCs w:val="24"/>
          <w:lang w:val="uk-UA"/>
        </w:rPr>
      </w:pPr>
      <w:r w:rsidRPr="0060409D">
        <w:rPr>
          <w:rFonts w:ascii="Times New Roman" w:hAnsi="Times New Roman"/>
          <w:b/>
          <w:sz w:val="24"/>
          <w:szCs w:val="24"/>
          <w:lang w:val="uk-UA"/>
        </w:rPr>
        <w:t>Якість послуг та здійснення доступу до баз даних наукової інформації</w:t>
      </w:r>
    </w:p>
    <w:p w14:paraId="2D770B2D" w14:textId="77777777" w:rsidR="00365347" w:rsidRPr="0060409D" w:rsidRDefault="00365347" w:rsidP="00723C05">
      <w:pPr>
        <w:pStyle w:val="a3"/>
        <w:spacing w:after="0"/>
        <w:ind w:firstLine="426"/>
        <w:rPr>
          <w:rFonts w:ascii="Times New Roman" w:hAnsi="Times New Roman"/>
          <w:sz w:val="24"/>
          <w:szCs w:val="24"/>
          <w:lang w:val="uk-UA"/>
        </w:rPr>
      </w:pPr>
      <w:r w:rsidRPr="0060409D">
        <w:rPr>
          <w:rFonts w:ascii="Times New Roman" w:hAnsi="Times New Roman"/>
          <w:sz w:val="24"/>
          <w:szCs w:val="24"/>
          <w:lang w:val="uk-UA"/>
        </w:rPr>
        <w:t>2.1. Викон</w:t>
      </w:r>
      <w:r w:rsidR="00C94A93">
        <w:rPr>
          <w:rFonts w:ascii="Times New Roman" w:hAnsi="Times New Roman"/>
          <w:sz w:val="24"/>
          <w:szCs w:val="24"/>
          <w:lang w:val="uk-UA"/>
        </w:rPr>
        <w:t>авець повинен надати Замовнику П</w:t>
      </w:r>
      <w:r w:rsidRPr="0060409D">
        <w:rPr>
          <w:rFonts w:ascii="Times New Roman" w:hAnsi="Times New Roman"/>
          <w:sz w:val="24"/>
          <w:szCs w:val="24"/>
          <w:lang w:val="uk-UA"/>
        </w:rPr>
        <w:t xml:space="preserve">ослуги, якість яких відповідає ISO 9001. Виконавець </w:t>
      </w:r>
      <w:r w:rsidR="00195468">
        <w:rPr>
          <w:rFonts w:ascii="Times New Roman" w:hAnsi="Times New Roman"/>
          <w:sz w:val="24"/>
          <w:szCs w:val="24"/>
          <w:lang w:val="uk-UA"/>
        </w:rPr>
        <w:t xml:space="preserve"> забезпечує</w:t>
      </w:r>
      <w:r w:rsidRPr="0060409D">
        <w:rPr>
          <w:rFonts w:ascii="Times New Roman" w:hAnsi="Times New Roman"/>
          <w:sz w:val="24"/>
          <w:szCs w:val="24"/>
          <w:lang w:val="uk-UA"/>
        </w:rPr>
        <w:t xml:space="preserve"> якісний безперервний доступ до баз даних наукової інформації.</w:t>
      </w:r>
    </w:p>
    <w:p w14:paraId="4AF48355" w14:textId="77777777" w:rsidR="00365347" w:rsidRPr="0060409D" w:rsidRDefault="00365347" w:rsidP="00723C05">
      <w:pPr>
        <w:pStyle w:val="a3"/>
        <w:spacing w:after="0"/>
        <w:ind w:firstLine="426"/>
        <w:rPr>
          <w:rFonts w:ascii="Times New Roman" w:hAnsi="Times New Roman"/>
          <w:sz w:val="24"/>
          <w:szCs w:val="24"/>
          <w:lang w:val="uk-UA"/>
        </w:rPr>
      </w:pPr>
      <w:r w:rsidRPr="0060409D">
        <w:rPr>
          <w:rFonts w:ascii="Times New Roman" w:hAnsi="Times New Roman"/>
          <w:sz w:val="24"/>
          <w:szCs w:val="24"/>
          <w:lang w:val="uk-UA"/>
        </w:rPr>
        <w:t xml:space="preserve">2.2. Бази даних наукової інформації, до яких надається доступ користувачам Замовника є предметом, на який поширюється охорона авторського права, і дійсні його </w:t>
      </w:r>
      <w:r w:rsidR="009E00A8" w:rsidRPr="005C068C">
        <w:rPr>
          <w:rFonts w:ascii="Times New Roman" w:hAnsi="Times New Roman"/>
          <w:sz w:val="24"/>
          <w:szCs w:val="24"/>
          <w:lang w:val="uk-UA"/>
        </w:rPr>
        <w:t>Власники (Власник баз даних наукової інформації)</w:t>
      </w:r>
      <w:r w:rsidRPr="0060409D">
        <w:rPr>
          <w:rFonts w:ascii="Times New Roman" w:hAnsi="Times New Roman"/>
          <w:sz w:val="24"/>
          <w:szCs w:val="24"/>
          <w:lang w:val="uk-UA"/>
        </w:rPr>
        <w:t xml:space="preserve"> зберігають право на володіння базами даних наукової інформації, або ж їх частинами. Виконавець не передає Замовнику ніякого права на власність баз даних наукової інформації. </w:t>
      </w:r>
    </w:p>
    <w:p w14:paraId="215F2062" w14:textId="77777777" w:rsidR="00AA1023" w:rsidRPr="0060409D" w:rsidRDefault="00365347" w:rsidP="00AA1023">
      <w:pPr>
        <w:pStyle w:val="a3"/>
        <w:spacing w:after="0"/>
        <w:ind w:firstLine="426"/>
        <w:rPr>
          <w:rFonts w:ascii="Times New Roman" w:hAnsi="Times New Roman"/>
          <w:sz w:val="24"/>
          <w:szCs w:val="24"/>
          <w:lang w:val="uk-UA"/>
        </w:rPr>
      </w:pPr>
      <w:r w:rsidRPr="0060409D">
        <w:rPr>
          <w:rFonts w:ascii="Times New Roman" w:hAnsi="Times New Roman"/>
          <w:sz w:val="24"/>
          <w:szCs w:val="24"/>
          <w:lang w:val="uk-UA"/>
        </w:rPr>
        <w:t>2.3. Доступ до баз даних наукової інформації здійснюється в режимі онлайн  через зовнішні ІР-адреси, що зазначені у Додатку № 1 до цього Договору.</w:t>
      </w:r>
    </w:p>
    <w:p w14:paraId="596A1489" w14:textId="77777777" w:rsidR="00365347" w:rsidRPr="0060409D" w:rsidRDefault="00365347" w:rsidP="00723C05">
      <w:pPr>
        <w:pStyle w:val="a3"/>
        <w:spacing w:after="0"/>
        <w:rPr>
          <w:rFonts w:ascii="Times New Roman" w:hAnsi="Times New Roman"/>
          <w:b/>
          <w:sz w:val="24"/>
          <w:szCs w:val="24"/>
          <w:lang w:val="uk-UA"/>
        </w:rPr>
      </w:pPr>
    </w:p>
    <w:p w14:paraId="55A2A9CE" w14:textId="77777777" w:rsidR="00365347" w:rsidRPr="0060409D" w:rsidRDefault="00365347" w:rsidP="0033507C">
      <w:pPr>
        <w:pStyle w:val="a3"/>
        <w:numPr>
          <w:ilvl w:val="0"/>
          <w:numId w:val="9"/>
        </w:numPr>
        <w:spacing w:after="0"/>
        <w:jc w:val="center"/>
        <w:rPr>
          <w:rFonts w:ascii="Times New Roman" w:hAnsi="Times New Roman"/>
          <w:b/>
          <w:sz w:val="24"/>
          <w:szCs w:val="24"/>
          <w:lang w:val="uk-UA"/>
        </w:rPr>
      </w:pPr>
      <w:r w:rsidRPr="0060409D">
        <w:rPr>
          <w:rFonts w:ascii="Times New Roman" w:hAnsi="Times New Roman"/>
          <w:b/>
          <w:sz w:val="24"/>
          <w:szCs w:val="24"/>
          <w:lang w:val="uk-UA"/>
        </w:rPr>
        <w:t>Користування базами даних</w:t>
      </w:r>
    </w:p>
    <w:p w14:paraId="5C591C1A" w14:textId="77777777" w:rsidR="00365347" w:rsidRPr="0060409D" w:rsidRDefault="00365347" w:rsidP="00901634">
      <w:pPr>
        <w:pStyle w:val="a3"/>
        <w:spacing w:after="0"/>
        <w:ind w:firstLine="426"/>
        <w:rPr>
          <w:rFonts w:ascii="Times New Roman" w:hAnsi="Times New Roman"/>
          <w:sz w:val="24"/>
          <w:szCs w:val="24"/>
          <w:lang w:val="uk-UA"/>
        </w:rPr>
      </w:pPr>
      <w:r w:rsidRPr="0060409D">
        <w:rPr>
          <w:rFonts w:ascii="Times New Roman" w:hAnsi="Times New Roman"/>
          <w:sz w:val="24"/>
          <w:szCs w:val="24"/>
          <w:lang w:val="uk-UA"/>
        </w:rPr>
        <w:t xml:space="preserve">3.1. Користувачі Замовника мають право на доступ, пошук, перегляд та інше використання електронних інформаційних </w:t>
      </w:r>
      <w:r w:rsidR="00195468">
        <w:rPr>
          <w:rFonts w:ascii="Times New Roman" w:hAnsi="Times New Roman"/>
          <w:sz w:val="24"/>
          <w:szCs w:val="24"/>
          <w:lang w:val="uk-UA"/>
        </w:rPr>
        <w:t xml:space="preserve">наукових </w:t>
      </w:r>
      <w:r w:rsidRPr="0060409D">
        <w:rPr>
          <w:rFonts w:ascii="Times New Roman" w:hAnsi="Times New Roman"/>
          <w:sz w:val="24"/>
          <w:szCs w:val="24"/>
          <w:lang w:val="uk-UA"/>
        </w:rPr>
        <w:t xml:space="preserve">ресурсів, відповідно до ліцензійних правил </w:t>
      </w:r>
      <w:r w:rsidR="009E00A8" w:rsidRPr="005C068C">
        <w:rPr>
          <w:rFonts w:ascii="Times New Roman" w:hAnsi="Times New Roman"/>
          <w:sz w:val="24"/>
          <w:szCs w:val="24"/>
          <w:lang w:val="uk-UA"/>
        </w:rPr>
        <w:t>Власника баз даних наукової інформації</w:t>
      </w:r>
      <w:r w:rsidRPr="0060409D">
        <w:rPr>
          <w:rFonts w:ascii="Times New Roman" w:hAnsi="Times New Roman"/>
          <w:sz w:val="24"/>
          <w:szCs w:val="24"/>
          <w:lang w:val="uk-UA"/>
        </w:rPr>
        <w:t>, які наведені у Додатку 2 цього договору.</w:t>
      </w:r>
    </w:p>
    <w:p w14:paraId="6197EA3C" w14:textId="77777777" w:rsidR="00365347" w:rsidRPr="0060409D" w:rsidRDefault="00365347" w:rsidP="00901634">
      <w:pPr>
        <w:pStyle w:val="a3"/>
        <w:spacing w:after="0"/>
        <w:ind w:firstLine="426"/>
        <w:rPr>
          <w:rFonts w:ascii="Times New Roman" w:hAnsi="Times New Roman"/>
          <w:sz w:val="24"/>
          <w:szCs w:val="24"/>
          <w:lang w:val="uk-UA"/>
        </w:rPr>
      </w:pPr>
      <w:r w:rsidRPr="0060409D">
        <w:rPr>
          <w:rFonts w:ascii="Times New Roman" w:hAnsi="Times New Roman"/>
          <w:sz w:val="24"/>
          <w:szCs w:val="24"/>
          <w:lang w:val="uk-UA"/>
        </w:rPr>
        <w:t>3.2. Зокрема Користувачі Замовника не можуть:</w:t>
      </w:r>
    </w:p>
    <w:p w14:paraId="1C01E301" w14:textId="77777777" w:rsidR="00365347" w:rsidRPr="0060409D" w:rsidRDefault="00365347" w:rsidP="007A6F26">
      <w:pPr>
        <w:pStyle w:val="a3"/>
        <w:spacing w:after="0"/>
        <w:ind w:firstLine="360"/>
        <w:rPr>
          <w:rFonts w:ascii="Times New Roman" w:hAnsi="Times New Roman"/>
          <w:sz w:val="24"/>
          <w:szCs w:val="24"/>
          <w:lang w:val="uk-UA"/>
        </w:rPr>
      </w:pPr>
      <w:r w:rsidRPr="0060409D">
        <w:rPr>
          <w:rFonts w:ascii="Times New Roman" w:hAnsi="Times New Roman"/>
          <w:sz w:val="24"/>
          <w:szCs w:val="24"/>
          <w:lang w:val="uk-UA"/>
        </w:rPr>
        <w:lastRenderedPageBreak/>
        <w:t>- скорочувати, змінювати, перекладати або створювати продукти на основі електронних інформаційних ресурсів баз даних наукової інформації, зазначених у Додатку № 1 до цього Договору, за винятком обмеженого обсягу матеріалу на екрані комп’ютера користувача;</w:t>
      </w:r>
    </w:p>
    <w:p w14:paraId="0F6E63B9" w14:textId="77777777" w:rsidR="00365347" w:rsidRPr="0060409D" w:rsidRDefault="00365347" w:rsidP="00723C05">
      <w:pPr>
        <w:pStyle w:val="a3"/>
        <w:spacing w:after="0"/>
        <w:ind w:firstLine="357"/>
        <w:rPr>
          <w:rFonts w:ascii="Times New Roman" w:hAnsi="Times New Roman"/>
          <w:sz w:val="24"/>
          <w:szCs w:val="24"/>
          <w:lang w:val="uk-UA"/>
        </w:rPr>
      </w:pPr>
      <w:r w:rsidRPr="0060409D">
        <w:rPr>
          <w:rFonts w:ascii="Times New Roman" w:hAnsi="Times New Roman"/>
          <w:sz w:val="24"/>
          <w:szCs w:val="24"/>
          <w:lang w:val="uk-UA"/>
        </w:rPr>
        <w:t>- видаляти, приховувати або змінювати повідомлення про авторські права, інші повідомлення або застереження стосовно електронних інформаційних ресурсів, баз даних наукової інформації, зазначених у Додатку № 1 до цього Договору;</w:t>
      </w:r>
    </w:p>
    <w:p w14:paraId="18F47931" w14:textId="77777777" w:rsidR="00365347" w:rsidRDefault="00365347" w:rsidP="00723C05">
      <w:pPr>
        <w:pStyle w:val="a3"/>
        <w:spacing w:after="0"/>
        <w:ind w:firstLine="357"/>
        <w:rPr>
          <w:rFonts w:ascii="Times New Roman" w:hAnsi="Times New Roman"/>
          <w:sz w:val="24"/>
          <w:szCs w:val="24"/>
          <w:lang w:val="uk-UA"/>
        </w:rPr>
      </w:pPr>
      <w:r w:rsidRPr="0060409D">
        <w:rPr>
          <w:rFonts w:ascii="Times New Roman" w:hAnsi="Times New Roman"/>
          <w:sz w:val="24"/>
          <w:szCs w:val="24"/>
          <w:lang w:val="uk-UA"/>
        </w:rPr>
        <w:t>- систематично відтворювати, зберігати і поширювати електронні інформаційні ресурси баз даних наукової інформації, зазначені у Додатку № 1 до цього Договору.</w:t>
      </w:r>
    </w:p>
    <w:p w14:paraId="75D9FD20" w14:textId="77777777" w:rsidR="00365347" w:rsidRPr="0060409D" w:rsidRDefault="00365347" w:rsidP="00797F52">
      <w:pPr>
        <w:pStyle w:val="a3"/>
        <w:spacing w:after="0"/>
        <w:ind w:firstLine="357"/>
        <w:rPr>
          <w:rFonts w:ascii="Times New Roman" w:hAnsi="Times New Roman"/>
          <w:sz w:val="24"/>
          <w:szCs w:val="24"/>
          <w:lang w:val="uk-UA"/>
        </w:rPr>
      </w:pPr>
      <w:r w:rsidRPr="0060409D">
        <w:rPr>
          <w:rFonts w:ascii="Times New Roman" w:hAnsi="Times New Roman"/>
          <w:sz w:val="24"/>
          <w:szCs w:val="24"/>
          <w:lang w:val="uk-UA"/>
        </w:rPr>
        <w:t>3.3 Під терміном «Користувачі Замовника» сторони розуміють: працівників Замовника, педагогічних та науково-педагогічних працівників, науковців, та інші окремих осіб, які не є співробітниками Замовника, але мають професійну потребу в доступі</w:t>
      </w:r>
      <w:r w:rsidRPr="0060409D">
        <w:rPr>
          <w:color w:val="000000"/>
          <w:sz w:val="24"/>
          <w:szCs w:val="24"/>
          <w:lang w:val="uk-UA"/>
        </w:rPr>
        <w:t xml:space="preserve"> </w:t>
      </w:r>
      <w:r w:rsidRPr="0060409D">
        <w:rPr>
          <w:rFonts w:ascii="Times New Roman" w:hAnsi="Times New Roman"/>
          <w:sz w:val="24"/>
          <w:szCs w:val="24"/>
          <w:lang w:val="uk-UA"/>
        </w:rPr>
        <w:t>до електронних наукових</w:t>
      </w:r>
      <w:r w:rsidRPr="0060409D">
        <w:rPr>
          <w:color w:val="000000"/>
          <w:sz w:val="24"/>
          <w:szCs w:val="24"/>
          <w:lang w:val="uk-UA"/>
        </w:rPr>
        <w:t xml:space="preserve"> </w:t>
      </w:r>
      <w:r w:rsidRPr="0060409D">
        <w:rPr>
          <w:rFonts w:ascii="Times New Roman" w:hAnsi="Times New Roman"/>
          <w:sz w:val="24"/>
          <w:szCs w:val="24"/>
          <w:lang w:val="uk-UA"/>
        </w:rPr>
        <w:t>баз даних в режимі он-лайн, вказаних у п. 1.2 даного Договору.</w:t>
      </w:r>
    </w:p>
    <w:p w14:paraId="46D0BAE5" w14:textId="77777777" w:rsidR="00365347" w:rsidRPr="0060409D" w:rsidRDefault="00365347" w:rsidP="00723C05">
      <w:pPr>
        <w:pStyle w:val="a3"/>
        <w:spacing w:after="0"/>
        <w:ind w:firstLine="357"/>
        <w:rPr>
          <w:rFonts w:ascii="Times New Roman" w:hAnsi="Times New Roman"/>
          <w:sz w:val="24"/>
          <w:szCs w:val="24"/>
          <w:lang w:val="uk-UA"/>
        </w:rPr>
      </w:pPr>
    </w:p>
    <w:p w14:paraId="509ED036" w14:textId="77777777" w:rsidR="00365347" w:rsidRPr="0060409D" w:rsidRDefault="00365347" w:rsidP="0033507C">
      <w:pPr>
        <w:pStyle w:val="a3"/>
        <w:numPr>
          <w:ilvl w:val="0"/>
          <w:numId w:val="9"/>
        </w:numPr>
        <w:spacing w:after="0"/>
        <w:jc w:val="center"/>
        <w:rPr>
          <w:rFonts w:ascii="Times New Roman" w:hAnsi="Times New Roman"/>
          <w:b/>
          <w:sz w:val="24"/>
          <w:szCs w:val="24"/>
          <w:lang w:val="uk-UA"/>
        </w:rPr>
      </w:pPr>
      <w:r w:rsidRPr="0060409D">
        <w:rPr>
          <w:rFonts w:ascii="Times New Roman" w:hAnsi="Times New Roman"/>
          <w:b/>
          <w:sz w:val="24"/>
          <w:szCs w:val="24"/>
          <w:lang w:val="uk-UA"/>
        </w:rPr>
        <w:t>Авторизація баз даних наукової інформації</w:t>
      </w:r>
    </w:p>
    <w:p w14:paraId="77A68C78" w14:textId="77777777" w:rsidR="00365347" w:rsidRPr="0060409D" w:rsidRDefault="00365347" w:rsidP="00901634">
      <w:pPr>
        <w:pStyle w:val="a3"/>
        <w:spacing w:after="0"/>
        <w:ind w:firstLine="426"/>
        <w:rPr>
          <w:rFonts w:ascii="Times New Roman" w:hAnsi="Times New Roman"/>
          <w:sz w:val="24"/>
          <w:szCs w:val="24"/>
          <w:lang w:val="uk-UA"/>
        </w:rPr>
      </w:pPr>
      <w:r w:rsidRPr="0060409D">
        <w:rPr>
          <w:rFonts w:ascii="Times New Roman" w:hAnsi="Times New Roman"/>
          <w:sz w:val="24"/>
          <w:szCs w:val="24"/>
          <w:lang w:val="uk-UA"/>
        </w:rPr>
        <w:t xml:space="preserve">4.1. Авторизація баз даних наукової інформації здійснюється шляхом під’єднання Замовника Виконавцем до інших сервісних систем без будь-якої додаткової закупівлі програмного забезпечення та додаткової їх оплати. </w:t>
      </w:r>
    </w:p>
    <w:p w14:paraId="4B67C42A" w14:textId="77777777" w:rsidR="00365347" w:rsidRPr="0060409D" w:rsidRDefault="00365347" w:rsidP="00901634">
      <w:pPr>
        <w:pStyle w:val="a3"/>
        <w:spacing w:after="0"/>
        <w:ind w:firstLine="426"/>
        <w:rPr>
          <w:rFonts w:ascii="Times New Roman" w:hAnsi="Times New Roman"/>
          <w:sz w:val="24"/>
          <w:szCs w:val="24"/>
          <w:lang w:val="uk-UA"/>
        </w:rPr>
      </w:pPr>
    </w:p>
    <w:p w14:paraId="66DD60BD" w14:textId="77777777" w:rsidR="00365347" w:rsidRPr="0060409D" w:rsidRDefault="00365347" w:rsidP="0033507C">
      <w:pPr>
        <w:numPr>
          <w:ilvl w:val="0"/>
          <w:numId w:val="9"/>
        </w:numPr>
        <w:jc w:val="center"/>
        <w:rPr>
          <w:b/>
          <w:snapToGrid w:val="0"/>
          <w:color w:val="000000"/>
          <w:lang w:val="uk-UA"/>
        </w:rPr>
      </w:pPr>
      <w:r w:rsidRPr="0060409D">
        <w:rPr>
          <w:b/>
          <w:snapToGrid w:val="0"/>
          <w:color w:val="000000"/>
          <w:lang w:val="uk-UA"/>
        </w:rPr>
        <w:t xml:space="preserve">Загальна ціна Договору та ціни на </w:t>
      </w:r>
      <w:r w:rsidR="00C94A93">
        <w:rPr>
          <w:b/>
          <w:snapToGrid w:val="0"/>
          <w:color w:val="000000"/>
          <w:lang w:val="uk-UA"/>
        </w:rPr>
        <w:t>П</w:t>
      </w:r>
      <w:r w:rsidRPr="0060409D">
        <w:rPr>
          <w:b/>
          <w:snapToGrid w:val="0"/>
          <w:color w:val="000000"/>
          <w:lang w:val="uk-UA"/>
        </w:rPr>
        <w:t>ослуги</w:t>
      </w:r>
    </w:p>
    <w:p w14:paraId="55D51890" w14:textId="77777777" w:rsidR="00365347" w:rsidRPr="0060409D" w:rsidRDefault="00D90C8C" w:rsidP="00D90C8C">
      <w:pPr>
        <w:pStyle w:val="a5"/>
        <w:ind w:left="0" w:firstLine="426"/>
        <w:jc w:val="both"/>
        <w:rPr>
          <w:lang w:val="uk-UA" w:eastAsia="en-US"/>
        </w:rPr>
      </w:pPr>
      <w:r w:rsidRPr="0060409D">
        <w:rPr>
          <w:lang w:val="uk-UA"/>
        </w:rPr>
        <w:t xml:space="preserve">5.1. </w:t>
      </w:r>
      <w:r w:rsidR="00E47DA0" w:rsidRPr="00E47DA0">
        <w:rPr>
          <w:lang w:val="uk-UA" w:eastAsia="en-US"/>
        </w:rPr>
        <w:t xml:space="preserve">Послуги із організації забезпечення доступу до інформаційних ресурсів здійснюється Виконавцем на безоплатній основі  відповідно до Порядку забезпечення доступу закладів вищої освіти і наукових установ до електронних наукових баз даних, затвердженого </w:t>
      </w:r>
      <w:r w:rsidR="00E47DA0" w:rsidRPr="005C068C">
        <w:rPr>
          <w:lang w:val="uk-UA" w:eastAsia="en-US"/>
        </w:rPr>
        <w:t>Наказом Міністерства освіти та науки України №269 від 27.02.2019 р., який  зареєстровано в Міністерстві юстиції України 06 травня 2019 р. за N 463/33434 (див. п. 6 ч. 14 та ч. 1 https://zakon.rada.gov.ua/laws/show/z0463-19)</w:t>
      </w:r>
      <w:r w:rsidRPr="005C068C">
        <w:rPr>
          <w:lang w:val="uk-UA" w:eastAsia="en-US"/>
        </w:rPr>
        <w:t>.</w:t>
      </w:r>
    </w:p>
    <w:p w14:paraId="6B1C2759" w14:textId="77777777" w:rsidR="00146CCB" w:rsidRPr="0060409D" w:rsidRDefault="00146CCB" w:rsidP="00146CCB">
      <w:pPr>
        <w:pStyle w:val="a5"/>
        <w:ind w:left="825"/>
        <w:jc w:val="both"/>
        <w:rPr>
          <w:lang w:val="uk-UA"/>
        </w:rPr>
      </w:pPr>
    </w:p>
    <w:p w14:paraId="321E75C6" w14:textId="77777777" w:rsidR="00365347" w:rsidRPr="0060409D" w:rsidRDefault="00365347" w:rsidP="0060409D">
      <w:pPr>
        <w:pStyle w:val="a5"/>
        <w:numPr>
          <w:ilvl w:val="0"/>
          <w:numId w:val="9"/>
        </w:numPr>
        <w:jc w:val="center"/>
        <w:rPr>
          <w:b/>
          <w:lang w:val="uk-UA"/>
        </w:rPr>
      </w:pPr>
      <w:r w:rsidRPr="0060409D">
        <w:rPr>
          <w:b/>
          <w:lang w:val="uk-UA"/>
        </w:rPr>
        <w:t>Порядок надання послуг</w:t>
      </w:r>
    </w:p>
    <w:p w14:paraId="5598EAE5" w14:textId="77777777" w:rsidR="009E00A8" w:rsidRPr="005C068C" w:rsidRDefault="00365347" w:rsidP="009E00A8">
      <w:pPr>
        <w:pStyle w:val="af2"/>
        <w:spacing w:before="0" w:beforeAutospacing="0" w:after="0" w:afterAutospacing="0"/>
        <w:ind w:firstLine="426"/>
        <w:jc w:val="both"/>
        <w:rPr>
          <w:lang w:val="uk-UA"/>
        </w:rPr>
      </w:pPr>
      <w:r w:rsidRPr="0060409D">
        <w:rPr>
          <w:lang w:val="uk-UA"/>
        </w:rPr>
        <w:t xml:space="preserve">6.1. </w:t>
      </w:r>
      <w:r w:rsidR="00C94A93" w:rsidRPr="005C068C">
        <w:rPr>
          <w:lang w:val="uk-UA"/>
        </w:rPr>
        <w:t>Строк надання послуг визначається терміном дії Договору</w:t>
      </w:r>
      <w:r w:rsidR="009E00A8" w:rsidRPr="005C068C">
        <w:rPr>
          <w:lang w:val="uk-UA"/>
        </w:rPr>
        <w:t>, вказаного у п. 12.1 даного Договору.</w:t>
      </w:r>
    </w:p>
    <w:p w14:paraId="66783558" w14:textId="77777777" w:rsidR="00365347" w:rsidRPr="0060409D" w:rsidRDefault="00365347" w:rsidP="0033507C">
      <w:pPr>
        <w:ind w:firstLine="426"/>
        <w:jc w:val="both"/>
        <w:rPr>
          <w:lang w:val="uk-UA"/>
        </w:rPr>
      </w:pPr>
      <w:r w:rsidRPr="0060409D">
        <w:rPr>
          <w:lang w:val="uk-UA"/>
        </w:rPr>
        <w:t>6.2. Місце надання послуг визначено у Додатку № 1 до даного Договору.</w:t>
      </w:r>
    </w:p>
    <w:p w14:paraId="2CA36F39" w14:textId="77777777" w:rsidR="00365347" w:rsidRPr="0060409D" w:rsidRDefault="00365347" w:rsidP="0033507C">
      <w:pPr>
        <w:ind w:firstLine="426"/>
        <w:jc w:val="both"/>
        <w:rPr>
          <w:lang w:val="uk-UA"/>
        </w:rPr>
      </w:pPr>
      <w:r w:rsidRPr="0060409D">
        <w:rPr>
          <w:lang w:val="uk-UA"/>
        </w:rPr>
        <w:t>6.3. ІР-адреси, що використовуються для авторизаці</w:t>
      </w:r>
      <w:r w:rsidR="0060409D" w:rsidRPr="0060409D">
        <w:rPr>
          <w:lang w:val="uk-UA"/>
        </w:rPr>
        <w:t>ї доступу</w:t>
      </w:r>
      <w:r w:rsidR="009E00A8">
        <w:rPr>
          <w:lang w:val="uk-UA"/>
        </w:rPr>
        <w:t>,</w:t>
      </w:r>
      <w:r w:rsidR="0060409D" w:rsidRPr="0060409D">
        <w:rPr>
          <w:lang w:val="uk-UA"/>
        </w:rPr>
        <w:t xml:space="preserve"> визначено у Додатку № </w:t>
      </w:r>
      <w:r w:rsidRPr="0060409D">
        <w:rPr>
          <w:lang w:val="uk-UA"/>
        </w:rPr>
        <w:t>1 до даного Договору</w:t>
      </w:r>
      <w:r w:rsidR="00C94A93">
        <w:rPr>
          <w:lang w:val="uk-UA"/>
        </w:rPr>
        <w:t>.</w:t>
      </w:r>
    </w:p>
    <w:p w14:paraId="14EEBA06" w14:textId="77777777" w:rsidR="00C5418E" w:rsidRPr="00C5418E" w:rsidRDefault="00C5418E" w:rsidP="00C5418E">
      <w:pPr>
        <w:ind w:firstLine="426"/>
        <w:jc w:val="both"/>
        <w:rPr>
          <w:lang w:val="uk-UA" w:eastAsia="en-US"/>
        </w:rPr>
      </w:pPr>
      <w:r w:rsidRPr="00C5418E">
        <w:rPr>
          <w:lang w:val="uk-UA" w:eastAsia="en-US"/>
        </w:rPr>
        <w:t xml:space="preserve">6.4. Консультаційне обслуговування Замовника Виконавцем здійснюється з питань: доступу до баз даних наукової інформації, їх оновлення, консультаційне обслуговування з питань безперешкодного отримання інформації з баз даних наукової інформації, користування базами даних наукової інформації та функціонування системи загалом, надання  допомоги  в отриманні статистики використання.  </w:t>
      </w:r>
    </w:p>
    <w:p w14:paraId="25632344" w14:textId="77777777" w:rsidR="00C5418E" w:rsidRPr="00C5418E" w:rsidRDefault="00C5418E" w:rsidP="00C5418E">
      <w:pPr>
        <w:ind w:firstLine="426"/>
        <w:jc w:val="both"/>
        <w:rPr>
          <w:lang w:val="uk-UA" w:eastAsia="en-US"/>
        </w:rPr>
      </w:pPr>
      <w:r w:rsidRPr="00C5418E">
        <w:rPr>
          <w:lang w:val="uk-UA" w:eastAsia="en-US"/>
        </w:rPr>
        <w:t>6.5. Консультаційне обслуговування за поточний місяць вважається таким, що виконане належним чином, якщо інформацію для оновлення баз даних системи було своєчасно передано до мережі Інтернет, з якою працює Замовник, за умови, що до п’ятого числа наступного місяця від Замовника не надійшло письмових зауважень щодо надання послуг.</w:t>
      </w:r>
    </w:p>
    <w:p w14:paraId="674CAC2F" w14:textId="77777777" w:rsidR="00C5418E" w:rsidRPr="00C5418E" w:rsidRDefault="00C5418E" w:rsidP="00C5418E">
      <w:pPr>
        <w:ind w:firstLine="426"/>
        <w:jc w:val="both"/>
        <w:rPr>
          <w:lang w:val="uk-UA" w:eastAsia="en-US"/>
        </w:rPr>
      </w:pPr>
      <w:r w:rsidRPr="00C5418E">
        <w:rPr>
          <w:lang w:val="uk-UA" w:eastAsia="en-US"/>
        </w:rPr>
        <w:t>6.6. Надання послуг підтверджується при заповненні уповноваженими представниками зі с</w:t>
      </w:r>
      <w:r w:rsidR="00E47DA0">
        <w:rPr>
          <w:lang w:val="uk-UA" w:eastAsia="en-US"/>
        </w:rPr>
        <w:t xml:space="preserve">торони Замовника онлайн </w:t>
      </w:r>
      <w:r w:rsidR="00F81EA2">
        <w:rPr>
          <w:lang w:val="uk-UA" w:eastAsia="en-US"/>
        </w:rPr>
        <w:t>А</w:t>
      </w:r>
      <w:r w:rsidR="00E47DA0">
        <w:rPr>
          <w:lang w:val="uk-UA" w:eastAsia="en-US"/>
        </w:rPr>
        <w:t>нкети</w:t>
      </w:r>
      <w:r w:rsidRPr="00C5418E">
        <w:rPr>
          <w:lang w:val="uk-UA" w:eastAsia="en-US"/>
        </w:rPr>
        <w:t>, розміщеної на офіційному веб-сайті Виконавця</w:t>
      </w:r>
      <w:r w:rsidR="009E00A8" w:rsidRPr="005C068C">
        <w:rPr>
          <w:lang w:val="uk-UA" w:eastAsia="en-US"/>
        </w:rPr>
        <w:t xml:space="preserve"> у терміни, вказані у п. 7.1.4 даного Договору</w:t>
      </w:r>
      <w:r w:rsidRPr="005C068C">
        <w:rPr>
          <w:lang w:val="uk-UA" w:eastAsia="en-US"/>
        </w:rPr>
        <w:t>.</w:t>
      </w:r>
    </w:p>
    <w:p w14:paraId="03768808" w14:textId="77777777" w:rsidR="00165AC3" w:rsidRPr="0060409D" w:rsidRDefault="00C5418E" w:rsidP="00C5418E">
      <w:pPr>
        <w:ind w:firstLine="426"/>
        <w:jc w:val="both"/>
        <w:rPr>
          <w:lang w:val="uk-UA" w:eastAsia="en-US"/>
        </w:rPr>
      </w:pPr>
      <w:r w:rsidRPr="00C5418E">
        <w:rPr>
          <w:lang w:val="uk-UA" w:eastAsia="en-US"/>
        </w:rPr>
        <w:t>6.7. Датою виконання зобов’язань Виконавця з надання Замовнику невиключного права на необмежений дос</w:t>
      </w:r>
      <w:r w:rsidR="007A6F26">
        <w:rPr>
          <w:lang w:val="uk-UA" w:eastAsia="en-US"/>
        </w:rPr>
        <w:t xml:space="preserve">туп і використання </w:t>
      </w:r>
      <w:r w:rsidRPr="00C5418E">
        <w:rPr>
          <w:lang w:val="uk-UA" w:eastAsia="en-US"/>
        </w:rPr>
        <w:t xml:space="preserve">електронних інформаційних ресурсів є дата закінчення дії договорів Виконавця з </w:t>
      </w:r>
      <w:r w:rsidR="004959DD" w:rsidRPr="005C068C">
        <w:rPr>
          <w:lang w:val="uk-UA" w:eastAsia="en-US"/>
        </w:rPr>
        <w:t>Власником баз даних наукової інформації</w:t>
      </w:r>
      <w:r w:rsidR="00365347" w:rsidRPr="0060409D">
        <w:rPr>
          <w:lang w:val="uk-UA" w:eastAsia="en-US"/>
        </w:rPr>
        <w:t>.</w:t>
      </w:r>
    </w:p>
    <w:p w14:paraId="754D3F2B" w14:textId="77777777" w:rsidR="00146CCB" w:rsidRPr="0060409D" w:rsidRDefault="00146CCB" w:rsidP="00E76BFB">
      <w:pPr>
        <w:ind w:firstLine="426"/>
        <w:jc w:val="both"/>
        <w:rPr>
          <w:lang w:val="uk-UA"/>
        </w:rPr>
      </w:pPr>
    </w:p>
    <w:p w14:paraId="2F7D5187" w14:textId="77777777" w:rsidR="007A6F26" w:rsidRDefault="007A6F26" w:rsidP="00356EE3">
      <w:pPr>
        <w:ind w:left="360"/>
        <w:jc w:val="center"/>
        <w:rPr>
          <w:b/>
          <w:snapToGrid w:val="0"/>
          <w:color w:val="000000"/>
          <w:lang w:val="uk-UA"/>
        </w:rPr>
      </w:pPr>
    </w:p>
    <w:p w14:paraId="75AD7A16" w14:textId="77777777" w:rsidR="007A6F26" w:rsidRDefault="007A6F26" w:rsidP="00356EE3">
      <w:pPr>
        <w:ind w:left="360"/>
        <w:jc w:val="center"/>
        <w:rPr>
          <w:b/>
          <w:snapToGrid w:val="0"/>
          <w:color w:val="000000"/>
          <w:lang w:val="uk-UA"/>
        </w:rPr>
      </w:pPr>
    </w:p>
    <w:p w14:paraId="1B319A3A" w14:textId="77777777" w:rsidR="007A6F26" w:rsidRDefault="007A6F26" w:rsidP="00356EE3">
      <w:pPr>
        <w:ind w:left="360"/>
        <w:jc w:val="center"/>
        <w:rPr>
          <w:b/>
          <w:snapToGrid w:val="0"/>
          <w:color w:val="000000"/>
          <w:lang w:val="uk-UA"/>
        </w:rPr>
      </w:pPr>
    </w:p>
    <w:p w14:paraId="58F65CD7" w14:textId="77777777" w:rsidR="007A6F26" w:rsidRDefault="007A6F26" w:rsidP="00356EE3">
      <w:pPr>
        <w:ind w:left="360"/>
        <w:jc w:val="center"/>
        <w:rPr>
          <w:b/>
          <w:snapToGrid w:val="0"/>
          <w:color w:val="000000"/>
          <w:lang w:val="uk-UA"/>
        </w:rPr>
      </w:pPr>
    </w:p>
    <w:p w14:paraId="7E547FAA" w14:textId="77777777" w:rsidR="00365347" w:rsidRPr="0060409D" w:rsidRDefault="00365347" w:rsidP="00356EE3">
      <w:pPr>
        <w:ind w:left="360"/>
        <w:jc w:val="center"/>
        <w:rPr>
          <w:b/>
          <w:snapToGrid w:val="0"/>
          <w:color w:val="000000"/>
          <w:lang w:val="uk-UA"/>
        </w:rPr>
      </w:pPr>
      <w:r w:rsidRPr="0060409D">
        <w:rPr>
          <w:b/>
          <w:snapToGrid w:val="0"/>
          <w:color w:val="000000"/>
          <w:lang w:val="uk-UA"/>
        </w:rPr>
        <w:lastRenderedPageBreak/>
        <w:t>7.</w:t>
      </w:r>
      <w:r w:rsidR="0060409D" w:rsidRPr="0060409D">
        <w:rPr>
          <w:b/>
          <w:snapToGrid w:val="0"/>
          <w:color w:val="000000"/>
          <w:lang w:val="uk-UA"/>
        </w:rPr>
        <w:t xml:space="preserve">  </w:t>
      </w:r>
      <w:r w:rsidRPr="0060409D">
        <w:rPr>
          <w:b/>
          <w:lang w:val="uk-UA"/>
        </w:rPr>
        <w:t>Обов’язки сторін за Договором</w:t>
      </w:r>
    </w:p>
    <w:p w14:paraId="0AB29B9D" w14:textId="77777777" w:rsidR="00365347" w:rsidRPr="0060409D" w:rsidRDefault="00365347" w:rsidP="00723C05">
      <w:pPr>
        <w:ind w:left="24" w:firstLine="360"/>
        <w:jc w:val="both"/>
        <w:rPr>
          <w:b/>
          <w:snapToGrid w:val="0"/>
          <w:color w:val="000000"/>
          <w:lang w:val="uk-UA"/>
        </w:rPr>
      </w:pPr>
      <w:r w:rsidRPr="0060409D">
        <w:rPr>
          <w:b/>
          <w:snapToGrid w:val="0"/>
          <w:color w:val="000000"/>
          <w:lang w:val="uk-UA"/>
        </w:rPr>
        <w:t>7.1. Виконавець зобов’язаний:</w:t>
      </w:r>
    </w:p>
    <w:p w14:paraId="01089D72" w14:textId="77777777" w:rsidR="00365347" w:rsidRPr="0060409D" w:rsidRDefault="00365347" w:rsidP="00723C05">
      <w:pPr>
        <w:ind w:left="24" w:firstLine="360"/>
        <w:jc w:val="both"/>
        <w:rPr>
          <w:lang w:val="uk-UA"/>
        </w:rPr>
      </w:pPr>
      <w:r w:rsidRPr="0060409D">
        <w:rPr>
          <w:snapToGrid w:val="0"/>
          <w:color w:val="000000"/>
          <w:lang w:val="uk-UA"/>
        </w:rPr>
        <w:t xml:space="preserve">7.1.1. Надати Замовнику </w:t>
      </w:r>
      <w:r w:rsidRPr="0060409D">
        <w:rPr>
          <w:lang w:val="uk-UA"/>
        </w:rPr>
        <w:t xml:space="preserve">невиключне право на необмежений доступ і використання  електронних інформаційних ресурсів  в одноденний строк </w:t>
      </w:r>
      <w:r w:rsidRPr="0060409D">
        <w:rPr>
          <w:snapToGrid w:val="0"/>
          <w:color w:val="000000"/>
          <w:lang w:val="uk-UA"/>
        </w:rPr>
        <w:t xml:space="preserve">після підписання даного Договору </w:t>
      </w:r>
      <w:r w:rsidRPr="0060409D">
        <w:rPr>
          <w:lang w:val="uk-UA"/>
        </w:rPr>
        <w:t>та припинити з дати, наступної після  закінчення строку дії даного Договору, вказаного у п. 1</w:t>
      </w:r>
      <w:r w:rsidR="009E00A8">
        <w:rPr>
          <w:lang w:val="uk-UA"/>
        </w:rPr>
        <w:t>2</w:t>
      </w:r>
      <w:r w:rsidRPr="0060409D">
        <w:rPr>
          <w:lang w:val="uk-UA"/>
        </w:rPr>
        <w:t>.1. даного Договору.</w:t>
      </w:r>
    </w:p>
    <w:p w14:paraId="428CD5DC" w14:textId="77777777" w:rsidR="00365347" w:rsidRPr="0060409D" w:rsidRDefault="00365347" w:rsidP="00723C05">
      <w:pPr>
        <w:ind w:left="24" w:firstLine="360"/>
        <w:jc w:val="both"/>
        <w:rPr>
          <w:snapToGrid w:val="0"/>
          <w:color w:val="000000"/>
          <w:lang w:val="uk-UA"/>
        </w:rPr>
      </w:pPr>
      <w:r w:rsidRPr="0060409D">
        <w:rPr>
          <w:snapToGrid w:val="0"/>
          <w:color w:val="000000"/>
          <w:lang w:val="uk-UA"/>
        </w:rPr>
        <w:t>7.1.2. Надавати Замовнику консультаційн</w:t>
      </w:r>
      <w:r w:rsidR="00E47DA0">
        <w:rPr>
          <w:snapToGrid w:val="0"/>
          <w:color w:val="000000"/>
          <w:lang w:val="uk-UA"/>
        </w:rPr>
        <w:t xml:space="preserve">е обслуговування відповідно до </w:t>
      </w:r>
      <w:proofErr w:type="spellStart"/>
      <w:r w:rsidR="007A6F26">
        <w:rPr>
          <w:snapToGrid w:val="0"/>
          <w:color w:val="000000"/>
          <w:lang w:val="uk-UA"/>
        </w:rPr>
        <w:t>пп</w:t>
      </w:r>
      <w:proofErr w:type="spellEnd"/>
      <w:r w:rsidR="007A6F26">
        <w:rPr>
          <w:snapToGrid w:val="0"/>
          <w:color w:val="000000"/>
          <w:lang w:val="uk-UA"/>
        </w:rPr>
        <w:t>.</w:t>
      </w:r>
      <w:r w:rsidRPr="0060409D">
        <w:rPr>
          <w:snapToGrid w:val="0"/>
          <w:color w:val="000000"/>
          <w:lang w:val="uk-UA"/>
        </w:rPr>
        <w:t xml:space="preserve"> 6.4., 6.5. даного Договору.</w:t>
      </w:r>
    </w:p>
    <w:p w14:paraId="2FF542A6" w14:textId="77777777" w:rsidR="00C5418E" w:rsidRPr="00C5418E" w:rsidRDefault="00C5418E" w:rsidP="00C5418E">
      <w:pPr>
        <w:ind w:left="24" w:firstLine="360"/>
        <w:jc w:val="both"/>
        <w:rPr>
          <w:snapToGrid w:val="0"/>
          <w:color w:val="000000"/>
          <w:lang w:val="uk-UA"/>
        </w:rPr>
      </w:pPr>
      <w:r w:rsidRPr="00C5418E">
        <w:rPr>
          <w:snapToGrid w:val="0"/>
          <w:color w:val="000000"/>
          <w:lang w:val="uk-UA"/>
        </w:rPr>
        <w:t xml:space="preserve">7.1.3. Організовувати забезпечення доступу користувачів Замовника до баз даних за ІР-адресами, вказаними у Додатку № 1 до даного Договору та якісно і своєчасно надавати </w:t>
      </w:r>
      <w:r w:rsidR="00C94A93">
        <w:rPr>
          <w:snapToGrid w:val="0"/>
          <w:color w:val="000000"/>
          <w:lang w:val="uk-UA"/>
        </w:rPr>
        <w:t>П</w:t>
      </w:r>
      <w:r w:rsidRPr="00C5418E">
        <w:rPr>
          <w:snapToGrid w:val="0"/>
          <w:color w:val="000000"/>
          <w:lang w:val="uk-UA"/>
        </w:rPr>
        <w:t>ослуги.</w:t>
      </w:r>
    </w:p>
    <w:p w14:paraId="6F0AA48E" w14:textId="196C640E" w:rsidR="00365347" w:rsidRPr="00C5418E" w:rsidRDefault="00C5418E" w:rsidP="00C5418E">
      <w:pPr>
        <w:ind w:left="24" w:firstLine="360"/>
        <w:jc w:val="both"/>
        <w:rPr>
          <w:snapToGrid w:val="0"/>
          <w:color w:val="000000"/>
          <w:lang w:val="uk-UA"/>
        </w:rPr>
      </w:pPr>
      <w:r w:rsidRPr="00C5418E">
        <w:rPr>
          <w:snapToGrid w:val="0"/>
          <w:color w:val="000000"/>
          <w:lang w:val="uk-UA"/>
        </w:rPr>
        <w:t>7.1.</w:t>
      </w:r>
      <w:r w:rsidR="00D97A5D">
        <w:rPr>
          <w:snapToGrid w:val="0"/>
          <w:color w:val="000000"/>
          <w:lang w:val="uk-UA"/>
        </w:rPr>
        <w:t>4</w:t>
      </w:r>
      <w:r w:rsidRPr="00C5418E">
        <w:rPr>
          <w:snapToGrid w:val="0"/>
          <w:color w:val="000000"/>
          <w:lang w:val="uk-UA"/>
        </w:rPr>
        <w:t>. Розмі</w:t>
      </w:r>
      <w:r w:rsidR="00E47DA0">
        <w:rPr>
          <w:snapToGrid w:val="0"/>
          <w:color w:val="000000"/>
          <w:lang w:val="uk-UA"/>
        </w:rPr>
        <w:t>стити</w:t>
      </w:r>
      <w:r w:rsidRPr="00C5418E">
        <w:rPr>
          <w:snapToGrid w:val="0"/>
          <w:color w:val="000000"/>
          <w:lang w:val="uk-UA"/>
        </w:rPr>
        <w:t xml:space="preserve"> на офіційному веб-сайті </w:t>
      </w:r>
      <w:r w:rsidR="00D97A5D" w:rsidRPr="00D97A5D">
        <w:rPr>
          <w:snapToGrid w:val="0"/>
          <w:color w:val="000000"/>
          <w:lang w:val="uk-UA"/>
        </w:rPr>
        <w:t>(</w:t>
      </w:r>
      <w:hyperlink r:id="rId7" w:history="1">
        <w:r w:rsidR="00D97A5D" w:rsidRPr="00D97A5D">
          <w:rPr>
            <w:snapToGrid w:val="0"/>
            <w:color w:val="000000"/>
            <w:lang w:val="uk-UA"/>
          </w:rPr>
          <w:t>https://dntb.gov.ua/</w:t>
        </w:r>
      </w:hyperlink>
      <w:r w:rsidR="00D97A5D" w:rsidRPr="00D97A5D">
        <w:rPr>
          <w:snapToGrid w:val="0"/>
          <w:color w:val="000000"/>
          <w:lang w:val="uk-UA"/>
        </w:rPr>
        <w:t xml:space="preserve">) </w:t>
      </w:r>
      <w:r w:rsidRPr="00C5418E">
        <w:rPr>
          <w:snapToGrid w:val="0"/>
          <w:color w:val="000000"/>
          <w:lang w:val="uk-UA"/>
        </w:rPr>
        <w:t xml:space="preserve">до </w:t>
      </w:r>
      <w:r w:rsidR="007556C3" w:rsidRPr="007556C3">
        <w:rPr>
          <w:snapToGrid w:val="0"/>
          <w:color w:val="000000"/>
        </w:rPr>
        <w:t>20</w:t>
      </w:r>
      <w:r w:rsidRPr="00C5418E">
        <w:rPr>
          <w:snapToGrid w:val="0"/>
          <w:color w:val="000000"/>
          <w:lang w:val="uk-UA"/>
        </w:rPr>
        <w:t xml:space="preserve"> </w:t>
      </w:r>
      <w:r w:rsidR="007556C3">
        <w:rPr>
          <w:snapToGrid w:val="0"/>
          <w:color w:val="000000"/>
          <w:lang w:val="uk-UA"/>
        </w:rPr>
        <w:t>грудня</w:t>
      </w:r>
      <w:r w:rsidRPr="00C5418E">
        <w:rPr>
          <w:snapToGrid w:val="0"/>
          <w:color w:val="000000"/>
          <w:lang w:val="uk-UA"/>
        </w:rPr>
        <w:t xml:space="preserve"> 202</w:t>
      </w:r>
      <w:r w:rsidR="004A6C48">
        <w:rPr>
          <w:snapToGrid w:val="0"/>
          <w:color w:val="000000"/>
          <w:lang w:val="uk-UA"/>
        </w:rPr>
        <w:t>1</w:t>
      </w:r>
      <w:r w:rsidR="007A6F26">
        <w:rPr>
          <w:snapToGrid w:val="0"/>
          <w:color w:val="000000"/>
          <w:lang w:val="uk-UA"/>
        </w:rPr>
        <w:t xml:space="preserve"> р</w:t>
      </w:r>
      <w:r w:rsidR="00E11CFA">
        <w:rPr>
          <w:snapToGrid w:val="0"/>
          <w:color w:val="000000"/>
          <w:lang w:val="uk-UA"/>
        </w:rPr>
        <w:t>оку</w:t>
      </w:r>
      <w:r w:rsidR="007A6F26">
        <w:rPr>
          <w:snapToGrid w:val="0"/>
          <w:color w:val="000000"/>
          <w:lang w:val="uk-UA"/>
        </w:rPr>
        <w:t xml:space="preserve">, відповідно до </w:t>
      </w:r>
      <w:r w:rsidRPr="00C5418E">
        <w:rPr>
          <w:snapToGrid w:val="0"/>
          <w:color w:val="000000"/>
          <w:lang w:val="uk-UA"/>
        </w:rPr>
        <w:t>п</w:t>
      </w:r>
      <w:r w:rsidR="007A6F26">
        <w:rPr>
          <w:snapToGrid w:val="0"/>
          <w:color w:val="000000"/>
          <w:lang w:val="uk-UA"/>
        </w:rPr>
        <w:t>.</w:t>
      </w:r>
      <w:r w:rsidRPr="00C5418E">
        <w:rPr>
          <w:snapToGrid w:val="0"/>
          <w:color w:val="000000"/>
          <w:lang w:val="uk-UA"/>
        </w:rPr>
        <w:t xml:space="preserve"> 6.6. даного Договору, онлайн </w:t>
      </w:r>
      <w:r w:rsidR="00F81EA2">
        <w:rPr>
          <w:snapToGrid w:val="0"/>
          <w:color w:val="000000"/>
          <w:lang w:val="uk-UA"/>
        </w:rPr>
        <w:t>А</w:t>
      </w:r>
      <w:r w:rsidRPr="00C5418E">
        <w:rPr>
          <w:snapToGrid w:val="0"/>
          <w:color w:val="000000"/>
          <w:lang w:val="uk-UA"/>
        </w:rPr>
        <w:t>нкету щодо використання Замовником електронних наукових баз даних, доступ до яких був наданий Виконавцем.</w:t>
      </w:r>
    </w:p>
    <w:p w14:paraId="0657DC04" w14:textId="77777777" w:rsidR="00365347" w:rsidRPr="0060409D" w:rsidRDefault="00365347" w:rsidP="00723C05">
      <w:pPr>
        <w:ind w:left="24" w:firstLine="360"/>
        <w:jc w:val="both"/>
        <w:rPr>
          <w:b/>
          <w:snapToGrid w:val="0"/>
          <w:color w:val="000000"/>
          <w:lang w:val="uk-UA"/>
        </w:rPr>
      </w:pPr>
      <w:r w:rsidRPr="0060409D">
        <w:rPr>
          <w:b/>
          <w:snapToGrid w:val="0"/>
          <w:color w:val="000000"/>
          <w:lang w:val="uk-UA"/>
        </w:rPr>
        <w:t>7.2. Замовник зобов’язаний:</w:t>
      </w:r>
    </w:p>
    <w:p w14:paraId="73A045D0" w14:textId="77777777" w:rsidR="00365347" w:rsidRPr="0060409D" w:rsidRDefault="00365347" w:rsidP="00723C05">
      <w:pPr>
        <w:ind w:left="24" w:firstLine="360"/>
        <w:jc w:val="both"/>
        <w:rPr>
          <w:snapToGrid w:val="0"/>
          <w:color w:val="000000"/>
          <w:lang w:val="uk-UA"/>
        </w:rPr>
      </w:pPr>
      <w:r w:rsidRPr="0060409D">
        <w:rPr>
          <w:snapToGrid w:val="0"/>
          <w:color w:val="000000"/>
          <w:lang w:val="uk-UA"/>
        </w:rPr>
        <w:t>7.2.1. Повідомляти Виконавця про помилки та невідповідність, які можуть зустрітися в базах даних наукової інформації.</w:t>
      </w:r>
    </w:p>
    <w:p w14:paraId="66A33DE3" w14:textId="77777777" w:rsidR="00365347" w:rsidRPr="0060409D" w:rsidRDefault="00365347" w:rsidP="00B477D6">
      <w:pPr>
        <w:ind w:left="24" w:firstLine="360"/>
        <w:jc w:val="both"/>
        <w:rPr>
          <w:snapToGrid w:val="0"/>
          <w:color w:val="000000"/>
          <w:lang w:val="uk-UA"/>
        </w:rPr>
      </w:pPr>
      <w:r w:rsidRPr="0060409D">
        <w:rPr>
          <w:snapToGrid w:val="0"/>
          <w:color w:val="000000"/>
          <w:lang w:val="uk-UA"/>
        </w:rPr>
        <w:t xml:space="preserve">7.2.2. Надавати Виконавцю адреси, контактні телефони відповідальних осіб та іншу інформацію, необхідну для користування базами даних наукової інформації, а також </w:t>
      </w:r>
      <w:proofErr w:type="spellStart"/>
      <w:r w:rsidRPr="0060409D">
        <w:rPr>
          <w:snapToGrid w:val="0"/>
          <w:color w:val="000000"/>
          <w:lang w:val="uk-UA"/>
        </w:rPr>
        <w:t>оперативно</w:t>
      </w:r>
      <w:proofErr w:type="spellEnd"/>
      <w:r w:rsidRPr="0060409D">
        <w:rPr>
          <w:snapToGrid w:val="0"/>
          <w:color w:val="000000"/>
          <w:lang w:val="uk-UA"/>
        </w:rPr>
        <w:t xml:space="preserve"> повідомляти про їх можливі зміни протягом періоду послуг.</w:t>
      </w:r>
    </w:p>
    <w:p w14:paraId="1F8A1B16" w14:textId="77777777" w:rsidR="00365347" w:rsidRPr="0060409D" w:rsidRDefault="00365347" w:rsidP="00723C05">
      <w:pPr>
        <w:ind w:left="24" w:firstLine="360"/>
        <w:jc w:val="both"/>
        <w:rPr>
          <w:lang w:val="uk-UA"/>
        </w:rPr>
      </w:pPr>
      <w:r w:rsidRPr="0060409D">
        <w:rPr>
          <w:lang w:val="uk-UA"/>
        </w:rPr>
        <w:t>7.2.3. Не розголошувати паролі та облікові дані третім особам, а також в разі будь-якого несанкціонованого використання баз даних наукової інформації негайно повідомити Виконавця і вжити всіх необхідних заходів для припинення таких випадків та не допустити їх повторення.</w:t>
      </w:r>
    </w:p>
    <w:p w14:paraId="103DEADE" w14:textId="77777777" w:rsidR="00365347" w:rsidRPr="0060409D" w:rsidRDefault="00365347" w:rsidP="00723C05">
      <w:pPr>
        <w:ind w:left="24" w:firstLine="360"/>
        <w:jc w:val="both"/>
        <w:rPr>
          <w:lang w:val="uk-UA"/>
        </w:rPr>
      </w:pPr>
      <w:r w:rsidRPr="0060409D">
        <w:rPr>
          <w:lang w:val="uk-UA"/>
        </w:rPr>
        <w:t>7.2.4. Довести до відома Користувачів Замовника ліцензійні правила користування електронними ресурсами, що встановлені їх Власниками, відповідно до Додатку №2 цього договору.</w:t>
      </w:r>
    </w:p>
    <w:p w14:paraId="32681241" w14:textId="4A4DB156" w:rsidR="00C5418E" w:rsidRPr="00C5418E" w:rsidRDefault="00C5418E" w:rsidP="00C5418E">
      <w:pPr>
        <w:ind w:left="24" w:firstLine="360"/>
        <w:jc w:val="both"/>
        <w:rPr>
          <w:lang w:val="uk-UA"/>
        </w:rPr>
      </w:pPr>
      <w:r w:rsidRPr="00C5418E">
        <w:rPr>
          <w:lang w:val="uk-UA"/>
        </w:rPr>
        <w:t>7.2.5</w:t>
      </w:r>
      <w:r w:rsidR="00E11CFA">
        <w:rPr>
          <w:lang w:val="uk-UA"/>
        </w:rPr>
        <w:t>.</w:t>
      </w:r>
      <w:r w:rsidRPr="00C5418E">
        <w:rPr>
          <w:lang w:val="uk-UA"/>
        </w:rPr>
        <w:t xml:space="preserve"> </w:t>
      </w:r>
      <w:r w:rsidR="00D97A5D" w:rsidRPr="00C5418E">
        <w:rPr>
          <w:lang w:val="uk-UA"/>
        </w:rPr>
        <w:t>Надавати Виконавцю інформацію про наявність доступу до баз даних наукової інформації, надіславши відповідного листа на поштову скриньку</w:t>
      </w:r>
      <w:r w:rsidR="00D97A5D" w:rsidRPr="00E52507">
        <w:rPr>
          <w:color w:val="000000" w:themeColor="text1"/>
          <w:sz w:val="22"/>
          <w:szCs w:val="22"/>
          <w:lang w:val="uk-UA"/>
        </w:rPr>
        <w:t xml:space="preserve"> (</w:t>
      </w:r>
      <w:hyperlink r:id="rId8" w:history="1">
        <w:r w:rsidR="00B417A3" w:rsidRPr="00D073CB">
          <w:rPr>
            <w:rStyle w:val="a6"/>
            <w:b/>
            <w:bCs/>
            <w:sz w:val="22"/>
            <w:szCs w:val="22"/>
            <w:lang w:val="uk-UA"/>
          </w:rPr>
          <w:t>dbservice@</w:t>
        </w:r>
        <w:r w:rsidR="00B417A3" w:rsidRPr="00D073CB">
          <w:rPr>
            <w:rStyle w:val="a6"/>
            <w:b/>
            <w:bCs/>
            <w:sz w:val="22"/>
            <w:szCs w:val="22"/>
            <w:lang w:val="en-US"/>
          </w:rPr>
          <w:t>d</w:t>
        </w:r>
        <w:r w:rsidR="00B417A3" w:rsidRPr="00D073CB">
          <w:rPr>
            <w:rStyle w:val="a6"/>
            <w:b/>
            <w:bCs/>
            <w:sz w:val="22"/>
            <w:szCs w:val="22"/>
            <w:lang w:val="uk-UA"/>
          </w:rPr>
          <w:t>ntb.gov.ua</w:t>
        </w:r>
      </w:hyperlink>
      <w:r w:rsidR="00D97A5D" w:rsidRPr="00D97A5D">
        <w:rPr>
          <w:color w:val="000000" w:themeColor="text1"/>
          <w:szCs w:val="22"/>
          <w:lang w:val="uk-UA"/>
        </w:rPr>
        <w:t>)</w:t>
      </w:r>
      <w:r w:rsidRPr="00C5418E">
        <w:rPr>
          <w:lang w:val="uk-UA"/>
        </w:rPr>
        <w:t>.</w:t>
      </w:r>
    </w:p>
    <w:p w14:paraId="5D9105A7" w14:textId="26BDE5F7" w:rsidR="00C5418E" w:rsidRPr="007A4951" w:rsidRDefault="00C5418E" w:rsidP="00C5418E">
      <w:pPr>
        <w:ind w:left="24" w:firstLine="360"/>
        <w:jc w:val="both"/>
        <w:rPr>
          <w:color w:val="000000" w:themeColor="text1"/>
          <w:sz w:val="22"/>
          <w:szCs w:val="22"/>
          <w:lang w:val="uk-UA"/>
        </w:rPr>
      </w:pPr>
      <w:r w:rsidRPr="00C5418E">
        <w:rPr>
          <w:lang w:val="uk-UA"/>
        </w:rPr>
        <w:t>7.2.6.</w:t>
      </w:r>
      <w:r w:rsidR="00E11CFA">
        <w:rPr>
          <w:color w:val="000000" w:themeColor="text1"/>
          <w:sz w:val="22"/>
          <w:szCs w:val="22"/>
          <w:lang w:val="uk-UA"/>
        </w:rPr>
        <w:t xml:space="preserve"> </w:t>
      </w:r>
      <w:r w:rsidR="00D97A5D" w:rsidRPr="00C5418E">
        <w:rPr>
          <w:lang w:val="uk-UA"/>
        </w:rPr>
        <w:t xml:space="preserve">Заповнити до </w:t>
      </w:r>
      <w:r w:rsidR="007556C3">
        <w:rPr>
          <w:lang w:val="uk-UA"/>
        </w:rPr>
        <w:t>31</w:t>
      </w:r>
      <w:r w:rsidR="00E11CFA">
        <w:rPr>
          <w:lang w:val="uk-UA"/>
        </w:rPr>
        <w:t xml:space="preserve"> </w:t>
      </w:r>
      <w:r w:rsidR="007556C3">
        <w:rPr>
          <w:lang w:val="uk-UA"/>
        </w:rPr>
        <w:t>грудня</w:t>
      </w:r>
      <w:r w:rsidR="00E11CFA">
        <w:rPr>
          <w:lang w:val="uk-UA"/>
        </w:rPr>
        <w:t xml:space="preserve"> 2021 року </w:t>
      </w:r>
      <w:r w:rsidR="00D97A5D" w:rsidRPr="00C5418E">
        <w:rPr>
          <w:lang w:val="uk-UA"/>
        </w:rPr>
        <w:t xml:space="preserve">онлайн </w:t>
      </w:r>
      <w:r w:rsidR="00F81EA2">
        <w:rPr>
          <w:lang w:val="uk-UA"/>
        </w:rPr>
        <w:t>А</w:t>
      </w:r>
      <w:r w:rsidR="00D97A5D" w:rsidRPr="00C5418E">
        <w:rPr>
          <w:lang w:val="uk-UA"/>
        </w:rPr>
        <w:t>нкету відповідно до  п</w:t>
      </w:r>
      <w:r w:rsidR="007A6F26">
        <w:rPr>
          <w:lang w:val="uk-UA"/>
        </w:rPr>
        <w:t>.</w:t>
      </w:r>
      <w:r w:rsidR="00D97A5D" w:rsidRPr="00C5418E">
        <w:rPr>
          <w:lang w:val="uk-UA"/>
        </w:rPr>
        <w:t xml:space="preserve"> 6.6. даного Договору</w:t>
      </w:r>
      <w:r w:rsidR="00D97A5D">
        <w:rPr>
          <w:lang w:val="uk-UA"/>
        </w:rPr>
        <w:t>.</w:t>
      </w:r>
    </w:p>
    <w:p w14:paraId="1F92C0CB" w14:textId="77777777" w:rsidR="00365347" w:rsidRPr="0060409D" w:rsidRDefault="00365347" w:rsidP="00723C05">
      <w:pPr>
        <w:ind w:left="24" w:firstLine="360"/>
        <w:jc w:val="both"/>
        <w:rPr>
          <w:color w:val="000000"/>
          <w:lang w:val="uk-UA"/>
        </w:rPr>
      </w:pPr>
    </w:p>
    <w:p w14:paraId="5BFAFF84" w14:textId="77777777" w:rsidR="00365347" w:rsidRPr="0060409D" w:rsidRDefault="00365347" w:rsidP="006834BC">
      <w:pPr>
        <w:pStyle w:val="a5"/>
        <w:numPr>
          <w:ilvl w:val="0"/>
          <w:numId w:val="14"/>
        </w:numPr>
        <w:autoSpaceDE w:val="0"/>
        <w:autoSpaceDN w:val="0"/>
        <w:jc w:val="center"/>
        <w:rPr>
          <w:b/>
          <w:lang w:val="uk-UA"/>
        </w:rPr>
      </w:pPr>
      <w:r w:rsidRPr="0060409D">
        <w:rPr>
          <w:b/>
          <w:lang w:val="uk-UA"/>
        </w:rPr>
        <w:t>Відповідальність Сторін та гарантії  Виконавця</w:t>
      </w:r>
    </w:p>
    <w:p w14:paraId="472947A4" w14:textId="77777777" w:rsidR="00C5418E" w:rsidRPr="00C5418E" w:rsidRDefault="00C5418E" w:rsidP="00C5418E">
      <w:pPr>
        <w:ind w:firstLine="426"/>
        <w:jc w:val="both"/>
        <w:rPr>
          <w:lang w:val="uk-UA"/>
        </w:rPr>
      </w:pPr>
      <w:r w:rsidRPr="00C5418E">
        <w:rPr>
          <w:lang w:val="uk-UA"/>
        </w:rPr>
        <w:t>8.1. Замовник гарантує, що використання електронних інформаційних ресурсів у відповідності з умовами даного Договору не порушує права інтелектуальної власності третіх осіб.</w:t>
      </w:r>
    </w:p>
    <w:p w14:paraId="15AE2C82" w14:textId="77777777" w:rsidR="00C5418E" w:rsidRPr="00C5418E" w:rsidRDefault="00C5418E" w:rsidP="00C5418E">
      <w:pPr>
        <w:ind w:firstLine="426"/>
        <w:jc w:val="both"/>
        <w:rPr>
          <w:lang w:val="uk-UA"/>
        </w:rPr>
      </w:pPr>
      <w:r w:rsidRPr="00C5418E">
        <w:rPr>
          <w:lang w:val="uk-UA"/>
        </w:rPr>
        <w:t>8.2. Замовник визнає, що всі права та інтереси на всі бази даних наукової інформації залишаються за її Власником. Несанкціонована передача</w:t>
      </w:r>
      <w:r w:rsidR="009E00A8">
        <w:rPr>
          <w:lang w:val="uk-UA"/>
        </w:rPr>
        <w:t xml:space="preserve"> третім особам</w:t>
      </w:r>
      <w:r w:rsidRPr="00C5418E">
        <w:rPr>
          <w:lang w:val="uk-UA"/>
        </w:rPr>
        <w:t xml:space="preserve"> баз даних наукової інформації може зумовити матеріальну шкоду Власнику.</w:t>
      </w:r>
    </w:p>
    <w:p w14:paraId="55EE271B" w14:textId="77777777" w:rsidR="00C5418E" w:rsidRDefault="00C5418E" w:rsidP="00C5418E">
      <w:pPr>
        <w:ind w:firstLine="426"/>
        <w:jc w:val="both"/>
        <w:rPr>
          <w:lang w:val="uk-UA"/>
        </w:rPr>
      </w:pPr>
      <w:r w:rsidRPr="00C5418E">
        <w:rPr>
          <w:lang w:val="uk-UA"/>
        </w:rPr>
        <w:t>8.3. У випадках, не передбачених цим Договором, Сторони несуть відповідальність, передбачену чинним законодавством України.</w:t>
      </w:r>
    </w:p>
    <w:p w14:paraId="2C5F1346" w14:textId="77777777" w:rsidR="00C94A93" w:rsidRDefault="00C94A93" w:rsidP="00C5418E">
      <w:pPr>
        <w:ind w:firstLine="426"/>
        <w:jc w:val="both"/>
        <w:rPr>
          <w:lang w:val="uk-UA"/>
        </w:rPr>
      </w:pPr>
    </w:p>
    <w:p w14:paraId="56731D73" w14:textId="77777777" w:rsidR="00C94A93" w:rsidRPr="002371A8" w:rsidRDefault="00C94A93" w:rsidP="00C94A93">
      <w:pPr>
        <w:pStyle w:val="a5"/>
        <w:widowControl w:val="0"/>
        <w:numPr>
          <w:ilvl w:val="0"/>
          <w:numId w:val="14"/>
        </w:numPr>
        <w:tabs>
          <w:tab w:val="left" w:pos="284"/>
        </w:tabs>
        <w:jc w:val="center"/>
        <w:rPr>
          <w:b/>
        </w:rPr>
      </w:pPr>
      <w:r w:rsidRPr="002371A8">
        <w:rPr>
          <w:b/>
          <w:lang w:val="uk-UA"/>
        </w:rPr>
        <w:t>А</w:t>
      </w:r>
      <w:proofErr w:type="spellStart"/>
      <w:r w:rsidRPr="002371A8">
        <w:rPr>
          <w:b/>
        </w:rPr>
        <w:t>нтикорупційне</w:t>
      </w:r>
      <w:proofErr w:type="spellEnd"/>
      <w:r w:rsidRPr="002371A8">
        <w:rPr>
          <w:b/>
        </w:rPr>
        <w:t xml:space="preserve"> </w:t>
      </w:r>
      <w:proofErr w:type="spellStart"/>
      <w:r w:rsidRPr="002371A8">
        <w:rPr>
          <w:b/>
        </w:rPr>
        <w:t>застереження</w:t>
      </w:r>
      <w:proofErr w:type="spellEnd"/>
    </w:p>
    <w:p w14:paraId="193DA763" w14:textId="77777777" w:rsidR="00C94A93" w:rsidRPr="002371A8" w:rsidRDefault="00C94A93" w:rsidP="00C94A93">
      <w:pPr>
        <w:ind w:firstLine="426"/>
        <w:jc w:val="both"/>
        <w:rPr>
          <w:lang w:val="uk-UA"/>
        </w:rPr>
      </w:pPr>
      <w:r w:rsidRPr="002371A8">
        <w:rPr>
          <w:lang w:val="uk-UA"/>
        </w:rPr>
        <w:t>9</w:t>
      </w:r>
      <w:r w:rsidRPr="002371A8">
        <w:t>.1</w:t>
      </w:r>
      <w:r w:rsidRPr="002371A8">
        <w:rPr>
          <w:lang w:val="uk-UA"/>
        </w:rPr>
        <w:t>. Сторони зобов’язуються надавати усю актуальну інформацію у зв’язку з виконанням цього Договору щодо наявності або виникнення потенційного або реального конфлікту інтересів.</w:t>
      </w:r>
    </w:p>
    <w:p w14:paraId="6D4B35F0" w14:textId="77777777" w:rsidR="00C94A93" w:rsidRPr="002371A8" w:rsidRDefault="00C94A93" w:rsidP="00C94A93">
      <w:pPr>
        <w:ind w:firstLine="426"/>
        <w:jc w:val="both"/>
        <w:rPr>
          <w:lang w:val="uk-UA"/>
        </w:rPr>
      </w:pPr>
      <w:r w:rsidRPr="002371A8">
        <w:rPr>
          <w:lang w:val="uk-UA"/>
        </w:rPr>
        <w:t>9.2. При виконанні своїх зобов’язань за цим Договором, Сторони, їх афілійовані особи, працівники та представники не виплачують, не пропонують виплатити і не дозволяють виплату будь-яких грошових коштів або цінностей, прямо або опосередковано, будь-яким особам, для впливу на дії чи рішення цих осіб з метою отримати які-небудь неправомірні переваги чи інші неправомірні цілі.</w:t>
      </w:r>
    </w:p>
    <w:p w14:paraId="79612222" w14:textId="77777777" w:rsidR="00C94A93" w:rsidRPr="002371A8" w:rsidRDefault="00C94A93" w:rsidP="00C94A93">
      <w:pPr>
        <w:ind w:firstLine="426"/>
        <w:jc w:val="both"/>
        <w:rPr>
          <w:lang w:val="uk-UA"/>
        </w:rPr>
      </w:pPr>
      <w:r w:rsidRPr="002371A8">
        <w:rPr>
          <w:lang w:val="uk-UA"/>
        </w:rPr>
        <w:lastRenderedPageBreak/>
        <w:t xml:space="preserve">9.3. При виконанні своїх зобов’язань за цим Договором, Сторони, їх афілійовані особи, працівники та представники не здійснюють дії, що кваліфікуються як дача/отримання </w:t>
      </w:r>
      <w:proofErr w:type="spellStart"/>
      <w:r w:rsidRPr="002371A8">
        <w:rPr>
          <w:lang w:val="uk-UA"/>
        </w:rPr>
        <w:t>хабара</w:t>
      </w:r>
      <w:proofErr w:type="spellEnd"/>
      <w:r w:rsidRPr="002371A8">
        <w:rPr>
          <w:lang w:val="uk-UA"/>
        </w:rPr>
        <w:t>, підкуп.</w:t>
      </w:r>
    </w:p>
    <w:p w14:paraId="1E676C90" w14:textId="77777777" w:rsidR="00C94A93" w:rsidRPr="002371A8" w:rsidRDefault="00C94A93" w:rsidP="00C94A93">
      <w:pPr>
        <w:ind w:firstLine="426"/>
        <w:jc w:val="both"/>
        <w:rPr>
          <w:lang w:val="uk-UA"/>
        </w:rPr>
      </w:pPr>
      <w:r w:rsidRPr="002371A8">
        <w:rPr>
          <w:lang w:val="uk-UA"/>
        </w:rPr>
        <w:t>9.4. Кожна із Сторін цього Договору відмовляється від стимулювання будь-яким чином працівників та представників іншої Сторони, у тому числі шляхом надання грошових сум, подарунків та послуг, що ставлять працівника та/або представника в певну залежність і спрямовані на забезпечення виконання цим працівником та/або представником будь-яких дій на користь стимулюючої його Сторони.</w:t>
      </w:r>
    </w:p>
    <w:p w14:paraId="00BC8DAF" w14:textId="77777777" w:rsidR="00C94A93" w:rsidRPr="00C5418E" w:rsidRDefault="00C94A93" w:rsidP="00C5418E">
      <w:pPr>
        <w:ind w:firstLine="426"/>
        <w:jc w:val="both"/>
        <w:rPr>
          <w:lang w:val="uk-UA"/>
        </w:rPr>
      </w:pPr>
    </w:p>
    <w:p w14:paraId="5C941CFB" w14:textId="77777777" w:rsidR="00365347" w:rsidRPr="0060409D" w:rsidRDefault="00365347" w:rsidP="00C94A93">
      <w:pPr>
        <w:pStyle w:val="a5"/>
        <w:numPr>
          <w:ilvl w:val="0"/>
          <w:numId w:val="14"/>
        </w:numPr>
        <w:autoSpaceDE w:val="0"/>
        <w:autoSpaceDN w:val="0"/>
        <w:jc w:val="center"/>
        <w:rPr>
          <w:b/>
          <w:lang w:val="uk-UA"/>
        </w:rPr>
      </w:pPr>
      <w:r w:rsidRPr="0060409D">
        <w:rPr>
          <w:b/>
          <w:lang w:val="uk-UA"/>
        </w:rPr>
        <w:t>Форс-мажорні обставини (обставин нездоланної (непереборної) сили)</w:t>
      </w:r>
    </w:p>
    <w:p w14:paraId="3928C20B" w14:textId="77777777" w:rsidR="00C5418E" w:rsidRPr="00C5418E" w:rsidRDefault="00F22E89" w:rsidP="00C5418E">
      <w:pPr>
        <w:tabs>
          <w:tab w:val="num" w:pos="510"/>
        </w:tabs>
        <w:ind w:firstLine="426"/>
        <w:jc w:val="both"/>
        <w:rPr>
          <w:lang w:val="uk-UA"/>
        </w:rPr>
      </w:pPr>
      <w:r>
        <w:rPr>
          <w:lang w:val="uk-UA"/>
        </w:rPr>
        <w:t>10</w:t>
      </w:r>
      <w:r w:rsidR="00C5418E" w:rsidRPr="00C5418E">
        <w:rPr>
          <w:lang w:val="uk-UA"/>
        </w:rPr>
        <w:t>.1. Сторони звільняються від відповідальності за часткове або повне невиконання зобов’язань цього Договору, якщо воно було викликане виникненням форс-мажорних обставин (обставин нездоланної (непереборної) сили) після набрання чинності цього Договору, і якщо ці обставини впливали безпосередньо на виконання цього Договору. Для цілей цього Договору під форс-мажорними обставинами (обставинами нездоланної (непереборної) сили) розуміють: надзвичайні та невідворотні обставини, що об’єктивно унеможливлюють виконання зобов’язань, передбачених умовами цього Договору, обов’язків згідно із законодавчими та іншими актами, а саме: загроза війни, збройний конфлікт або серйозна погроза такого конфлікту, включаючи, але не обмежуючись ворожими атаками, блокадами,  дії іноземного ворога, загальна військова мобілізація, військові дії, оголошене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установ,  що мають відношення до виконання умов даного Договору, реквізиція, громадська демонстрація, аварія, протиправні дії третіх осіб,  пожежа, вибух, а також викликані винятковими погодними умовами і стихійним лихом, а саме: повінь, циклон, торнадо, буревій, нагромадження снігу, ожеледь, град, заморозки, землетрус, блискавка, інші стихійні лиха тощо.</w:t>
      </w:r>
    </w:p>
    <w:p w14:paraId="6BA904C6" w14:textId="77777777" w:rsidR="00C5418E" w:rsidRPr="00C5418E" w:rsidRDefault="00F22E89" w:rsidP="00C5418E">
      <w:pPr>
        <w:tabs>
          <w:tab w:val="num" w:pos="510"/>
        </w:tabs>
        <w:ind w:firstLine="426"/>
        <w:jc w:val="both"/>
        <w:rPr>
          <w:lang w:val="uk-UA"/>
        </w:rPr>
      </w:pPr>
      <w:r>
        <w:rPr>
          <w:lang w:val="uk-UA"/>
        </w:rPr>
        <w:t>10</w:t>
      </w:r>
      <w:r w:rsidR="00C5418E" w:rsidRPr="00C5418E">
        <w:rPr>
          <w:lang w:val="uk-UA"/>
        </w:rPr>
        <w:t>.2. Сторона, для якої склались форс-мажорні обставини (обставин нездоланної (непереборної) сили), які впливають на неможливість виконання зобов’язань за даним Договором, повинна терміново – не пізніше 10 (десяти) календарних днів від моменту виникнення неможливості виконання зобов’язань внаслідок форс-мажорних обставин(обставин нездоланної (непереборної) сили), інформувати іншу Сторону про початок дії таких обставин і не пізніше 10 (десяти) календарних днів інформувати про припинення дії таких обставин.</w:t>
      </w:r>
    </w:p>
    <w:p w14:paraId="4E290588" w14:textId="77777777" w:rsidR="00C5418E" w:rsidRPr="00C5418E" w:rsidRDefault="00C5418E" w:rsidP="00C5418E">
      <w:pPr>
        <w:pStyle w:val="a3"/>
        <w:spacing w:after="0"/>
        <w:ind w:firstLine="426"/>
        <w:rPr>
          <w:rFonts w:ascii="Times New Roman" w:hAnsi="Times New Roman"/>
          <w:sz w:val="24"/>
          <w:szCs w:val="24"/>
          <w:lang w:val="uk-UA" w:eastAsia="ru-RU"/>
        </w:rPr>
      </w:pPr>
      <w:r w:rsidRPr="00C5418E">
        <w:rPr>
          <w:rFonts w:ascii="Times New Roman" w:hAnsi="Times New Roman"/>
          <w:sz w:val="24"/>
          <w:szCs w:val="24"/>
          <w:lang w:val="uk-UA" w:eastAsia="ru-RU"/>
        </w:rPr>
        <w:t>Неповідомлення або несвоєчасне повідомлення про початок або припинення дії форс-мажорних обставин (обставин нездоланної (непереборної) сили) позбавляє Сторону права посилатися на них.</w:t>
      </w:r>
    </w:p>
    <w:p w14:paraId="16C617F0" w14:textId="77777777" w:rsidR="00C5418E" w:rsidRPr="00C5418E" w:rsidRDefault="00F22E89" w:rsidP="00C5418E">
      <w:pPr>
        <w:ind w:firstLine="426"/>
        <w:jc w:val="both"/>
        <w:rPr>
          <w:lang w:val="uk-UA"/>
        </w:rPr>
      </w:pPr>
      <w:r>
        <w:rPr>
          <w:lang w:val="uk-UA"/>
        </w:rPr>
        <w:t>10</w:t>
      </w:r>
      <w:r w:rsidR="00C5418E" w:rsidRPr="00C5418E">
        <w:rPr>
          <w:lang w:val="uk-UA"/>
        </w:rPr>
        <w:t>.3. Наявність та строк дії форс-мажорних обставин (обставин нездоланної (непереборної) сили) підтверджується Торгово-промисловою палатою України. Документ, який підтверджує дію форс-мажорних обставин (обставин нездоланної (непереборної) сили), виданий відповідною державною установою, повинен бути наданий Стороною, яка посилається на наявність цих обставин, як на підставу неможливості виконання своїх зобов’язань за даним Договором, іншій Стороні даного Договору разом з повідомленням про виникнення цих обставин, але не пізніше 20 (двадцяти) календарних днів з моменту виникнення цих обставин.</w:t>
      </w:r>
    </w:p>
    <w:p w14:paraId="48910A62" w14:textId="77777777" w:rsidR="00C5418E" w:rsidRPr="00C5418E" w:rsidRDefault="00C5418E" w:rsidP="00C5418E">
      <w:pPr>
        <w:tabs>
          <w:tab w:val="num" w:pos="0"/>
        </w:tabs>
        <w:ind w:firstLine="426"/>
        <w:jc w:val="both"/>
        <w:rPr>
          <w:lang w:val="uk-UA"/>
        </w:rPr>
      </w:pPr>
      <w:r w:rsidRPr="00C5418E">
        <w:rPr>
          <w:lang w:val="uk-UA"/>
        </w:rPr>
        <w:t>Документ про підтвердження або припинення форс-мажорних обставин (обставин нездоланної (непереборної) сили)  повинен бути наданий Стороною, яка посилалась на неможливість виконання своїх  зобов’язань за даним Договором, протягом 10 (десяти) календарних днів з моменту закінчення дії форс-мажорних обставин, на вимогу іншої Сторони даного Договору.</w:t>
      </w:r>
    </w:p>
    <w:p w14:paraId="7F483447" w14:textId="77777777" w:rsidR="00365347" w:rsidRPr="00C5418E" w:rsidRDefault="00F22E89" w:rsidP="00C5418E">
      <w:pPr>
        <w:tabs>
          <w:tab w:val="num" w:pos="1080"/>
        </w:tabs>
        <w:ind w:firstLine="426"/>
        <w:jc w:val="both"/>
        <w:rPr>
          <w:lang w:val="uk-UA"/>
        </w:rPr>
      </w:pPr>
      <w:r>
        <w:rPr>
          <w:lang w:val="uk-UA"/>
        </w:rPr>
        <w:t>10</w:t>
      </w:r>
      <w:r w:rsidR="00C5418E" w:rsidRPr="00C5418E">
        <w:rPr>
          <w:lang w:val="uk-UA"/>
        </w:rPr>
        <w:t xml:space="preserve">.4. Сторона не може посилатися на неможливість виконання усіх або частини своїх зобов’язань за даним Договором внаслідок виникнення форс-мажорних обставин (обставин </w:t>
      </w:r>
      <w:r w:rsidR="00C5418E" w:rsidRPr="00C5418E">
        <w:rPr>
          <w:lang w:val="uk-UA"/>
        </w:rPr>
        <w:lastRenderedPageBreak/>
        <w:t>нездоланної (непереборної) сили), якщо виникнення цих обставин викликане діями або/і бездіяльністю цієї Сторони</w:t>
      </w:r>
      <w:r w:rsidR="00365347" w:rsidRPr="00C5418E">
        <w:rPr>
          <w:lang w:val="uk-UA"/>
        </w:rPr>
        <w:t>.</w:t>
      </w:r>
    </w:p>
    <w:p w14:paraId="100A9077" w14:textId="77777777" w:rsidR="005C068C" w:rsidRPr="0060409D" w:rsidRDefault="005C068C" w:rsidP="00723C05">
      <w:pPr>
        <w:jc w:val="both"/>
        <w:rPr>
          <w:lang w:val="uk-UA"/>
        </w:rPr>
      </w:pPr>
    </w:p>
    <w:p w14:paraId="0054E4B3" w14:textId="77777777" w:rsidR="00365347" w:rsidRPr="00F22E89" w:rsidRDefault="00365347" w:rsidP="00F22E89">
      <w:pPr>
        <w:pStyle w:val="a5"/>
        <w:numPr>
          <w:ilvl w:val="0"/>
          <w:numId w:val="14"/>
        </w:numPr>
        <w:jc w:val="center"/>
        <w:rPr>
          <w:b/>
          <w:lang w:val="uk-UA"/>
        </w:rPr>
      </w:pPr>
      <w:r w:rsidRPr="00F22E89">
        <w:rPr>
          <w:b/>
          <w:lang w:val="uk-UA"/>
        </w:rPr>
        <w:t>Вирішення спорів</w:t>
      </w:r>
    </w:p>
    <w:p w14:paraId="53D654BC" w14:textId="77777777" w:rsidR="00C5418E" w:rsidRPr="00C5418E" w:rsidRDefault="00C5418E" w:rsidP="00C5418E">
      <w:pPr>
        <w:tabs>
          <w:tab w:val="num" w:pos="0"/>
          <w:tab w:val="num" w:pos="709"/>
        </w:tabs>
        <w:ind w:firstLine="426"/>
        <w:jc w:val="both"/>
        <w:rPr>
          <w:lang w:val="uk-UA"/>
        </w:rPr>
      </w:pPr>
      <w:r w:rsidRPr="00C5418E">
        <w:rPr>
          <w:lang w:val="uk-UA"/>
        </w:rPr>
        <w:t>1</w:t>
      </w:r>
      <w:r w:rsidR="00F22E89">
        <w:rPr>
          <w:lang w:val="uk-UA"/>
        </w:rPr>
        <w:t>1</w:t>
      </w:r>
      <w:r w:rsidRPr="00C5418E">
        <w:rPr>
          <w:lang w:val="uk-UA"/>
        </w:rPr>
        <w:t>.1. У випадку виникнення спорів або розбіжностей між Сторонами внаслідок або у зв’язку з даним  Договором, Сторони зобов’язуються вирішувати їх шляхом взаємних переговорів, консультацій та прийняттям відповідних рішень. При неможливості досягнути згоди між Сторонами Договору стосовно спірного питання, спір вирішується  у  судовому порядку.</w:t>
      </w:r>
    </w:p>
    <w:p w14:paraId="607D827E" w14:textId="77777777" w:rsidR="00365347" w:rsidRPr="00C5418E" w:rsidRDefault="00C5418E" w:rsidP="00C5418E">
      <w:pPr>
        <w:tabs>
          <w:tab w:val="num" w:pos="0"/>
          <w:tab w:val="num" w:pos="709"/>
        </w:tabs>
        <w:ind w:firstLine="426"/>
        <w:jc w:val="both"/>
        <w:rPr>
          <w:lang w:val="uk-UA"/>
        </w:rPr>
      </w:pPr>
      <w:r w:rsidRPr="00C5418E">
        <w:rPr>
          <w:lang w:val="uk-UA"/>
        </w:rPr>
        <w:t>1</w:t>
      </w:r>
      <w:r w:rsidR="00F22E89">
        <w:rPr>
          <w:lang w:val="uk-UA"/>
        </w:rPr>
        <w:t>1</w:t>
      </w:r>
      <w:r w:rsidRPr="00C5418E">
        <w:rPr>
          <w:lang w:val="uk-UA"/>
        </w:rPr>
        <w:t>.2. Усі питання, що не знайшли врегулювання в цьому Договорі, вирішуються на підставі чинного законодавства України</w:t>
      </w:r>
      <w:r w:rsidR="00365347" w:rsidRPr="00C5418E">
        <w:rPr>
          <w:lang w:val="uk-UA"/>
        </w:rPr>
        <w:t>.</w:t>
      </w:r>
    </w:p>
    <w:p w14:paraId="4A040DF7" w14:textId="77777777" w:rsidR="00146CCB" w:rsidRPr="0060409D" w:rsidRDefault="00146CCB" w:rsidP="00723C05">
      <w:pPr>
        <w:tabs>
          <w:tab w:val="num" w:pos="709"/>
        </w:tabs>
        <w:jc w:val="both"/>
        <w:rPr>
          <w:lang w:val="uk-UA"/>
        </w:rPr>
      </w:pPr>
    </w:p>
    <w:p w14:paraId="18988FAE" w14:textId="77777777" w:rsidR="00365347" w:rsidRPr="0060409D" w:rsidRDefault="00365347" w:rsidP="00F22E89">
      <w:pPr>
        <w:numPr>
          <w:ilvl w:val="0"/>
          <w:numId w:val="14"/>
        </w:numPr>
        <w:jc w:val="center"/>
        <w:rPr>
          <w:b/>
          <w:lang w:val="uk-UA"/>
        </w:rPr>
      </w:pPr>
      <w:r w:rsidRPr="0060409D">
        <w:rPr>
          <w:b/>
          <w:lang w:val="uk-UA"/>
        </w:rPr>
        <w:t>Строк дії Договору</w:t>
      </w:r>
    </w:p>
    <w:p w14:paraId="2FCCBC9C" w14:textId="77777777" w:rsidR="00365347" w:rsidRPr="003A6F93" w:rsidRDefault="00C5418E" w:rsidP="00C5418E">
      <w:pPr>
        <w:ind w:firstLine="426"/>
        <w:jc w:val="both"/>
        <w:rPr>
          <w:color w:val="FF0000"/>
          <w:lang w:val="uk-UA"/>
        </w:rPr>
      </w:pPr>
      <w:r w:rsidRPr="00C5418E">
        <w:rPr>
          <w:lang w:val="uk-UA"/>
        </w:rPr>
        <w:t>1</w:t>
      </w:r>
      <w:r w:rsidR="00F22E89">
        <w:rPr>
          <w:lang w:val="uk-UA"/>
        </w:rPr>
        <w:t>2</w:t>
      </w:r>
      <w:r w:rsidRPr="00C5418E">
        <w:rPr>
          <w:lang w:val="uk-UA"/>
        </w:rPr>
        <w:t>.1. Цей Договір набирає чинності з моменту його підписання уповноважени</w:t>
      </w:r>
      <w:r w:rsidR="00D97A5D">
        <w:rPr>
          <w:lang w:val="uk-UA"/>
        </w:rPr>
        <w:t>ми представниками Сторін та діє</w:t>
      </w:r>
      <w:r w:rsidRPr="00C5418E">
        <w:rPr>
          <w:lang w:val="uk-UA"/>
        </w:rPr>
        <w:t xml:space="preserve"> до </w:t>
      </w:r>
      <w:r w:rsidR="007A7A3C" w:rsidRPr="007A7A3C">
        <w:t>31</w:t>
      </w:r>
      <w:r w:rsidRPr="00C5418E">
        <w:rPr>
          <w:lang w:val="uk-UA"/>
        </w:rPr>
        <w:t xml:space="preserve"> </w:t>
      </w:r>
      <w:proofErr w:type="spellStart"/>
      <w:r w:rsidR="007A7A3C" w:rsidRPr="007A7A3C">
        <w:t>грудня</w:t>
      </w:r>
      <w:proofErr w:type="spellEnd"/>
      <w:r w:rsidRPr="00C5418E">
        <w:rPr>
          <w:lang w:val="uk-UA"/>
        </w:rPr>
        <w:t xml:space="preserve"> 2021 року</w:t>
      </w:r>
      <w:r w:rsidR="007A7A3C">
        <w:rPr>
          <w:lang w:val="uk-UA"/>
        </w:rPr>
        <w:t>,</w:t>
      </w:r>
      <w:r w:rsidRPr="00C5418E">
        <w:rPr>
          <w:lang w:val="uk-UA"/>
        </w:rPr>
        <w:t xml:space="preserve"> </w:t>
      </w:r>
      <w:r w:rsidRPr="004959DD">
        <w:rPr>
          <w:lang w:val="uk-UA"/>
        </w:rPr>
        <w:t>включно з компанією</w:t>
      </w:r>
      <w:r w:rsidR="002371A8" w:rsidRPr="004959DD">
        <w:rPr>
          <w:lang w:val="uk-UA"/>
        </w:rPr>
        <w:t xml:space="preserve"> </w:t>
      </w:r>
      <w:proofErr w:type="spellStart"/>
      <w:r w:rsidR="002371A8" w:rsidRPr="004959DD">
        <w:t>Elsevier</w:t>
      </w:r>
      <w:proofErr w:type="spellEnd"/>
      <w:r w:rsidR="002371A8" w:rsidRPr="004959DD">
        <w:t xml:space="preserve"> В.V.</w:t>
      </w:r>
    </w:p>
    <w:p w14:paraId="5C6C8190" w14:textId="77777777" w:rsidR="00365347" w:rsidRPr="0060409D" w:rsidRDefault="00365347" w:rsidP="00723C05">
      <w:pPr>
        <w:jc w:val="both"/>
        <w:rPr>
          <w:lang w:val="uk-UA"/>
        </w:rPr>
      </w:pPr>
    </w:p>
    <w:p w14:paraId="49B369CC" w14:textId="77777777" w:rsidR="00365347" w:rsidRPr="0060409D" w:rsidRDefault="00365347" w:rsidP="00F22E89">
      <w:pPr>
        <w:numPr>
          <w:ilvl w:val="0"/>
          <w:numId w:val="14"/>
        </w:numPr>
        <w:jc w:val="center"/>
        <w:rPr>
          <w:b/>
          <w:lang w:val="uk-UA"/>
        </w:rPr>
      </w:pPr>
      <w:r w:rsidRPr="0060409D">
        <w:rPr>
          <w:b/>
          <w:lang w:val="uk-UA"/>
        </w:rPr>
        <w:t>Прикінцеві положення</w:t>
      </w:r>
    </w:p>
    <w:p w14:paraId="02EE93F3" w14:textId="77777777" w:rsidR="00C5418E" w:rsidRPr="00C5418E" w:rsidRDefault="00C5418E" w:rsidP="00C5418E">
      <w:pPr>
        <w:pStyle w:val="Oaeno"/>
        <w:ind w:firstLine="426"/>
        <w:rPr>
          <w:color w:val="auto"/>
          <w:sz w:val="24"/>
          <w:szCs w:val="24"/>
          <w:lang w:val="uk-UA"/>
        </w:rPr>
      </w:pPr>
      <w:r w:rsidRPr="00C5418E">
        <w:rPr>
          <w:color w:val="auto"/>
          <w:sz w:val="24"/>
          <w:szCs w:val="24"/>
          <w:lang w:val="uk-UA"/>
        </w:rPr>
        <w:t>1</w:t>
      </w:r>
      <w:r w:rsidR="00F22E89">
        <w:rPr>
          <w:color w:val="auto"/>
          <w:sz w:val="24"/>
          <w:szCs w:val="24"/>
          <w:lang w:val="uk-UA"/>
        </w:rPr>
        <w:t>3</w:t>
      </w:r>
      <w:r w:rsidRPr="00C5418E">
        <w:rPr>
          <w:color w:val="auto"/>
          <w:sz w:val="24"/>
          <w:szCs w:val="24"/>
          <w:lang w:val="uk-UA"/>
        </w:rPr>
        <w:t xml:space="preserve">.1. Всі зміни та доповнення до Договору оформлюються в письмовій формі як Додаткові угоди та підписуються уповноваженими представниками обох Сторін та завіряються печатками. </w:t>
      </w:r>
    </w:p>
    <w:p w14:paraId="15AE86C7" w14:textId="77777777" w:rsidR="00C5418E" w:rsidRPr="00C5418E" w:rsidRDefault="00C5418E" w:rsidP="00C5418E">
      <w:pPr>
        <w:tabs>
          <w:tab w:val="num" w:pos="0"/>
          <w:tab w:val="num" w:pos="1080"/>
        </w:tabs>
        <w:ind w:firstLine="426"/>
        <w:jc w:val="both"/>
        <w:rPr>
          <w:lang w:val="uk-UA"/>
        </w:rPr>
      </w:pPr>
      <w:r w:rsidRPr="00C5418E">
        <w:rPr>
          <w:lang w:val="uk-UA"/>
        </w:rPr>
        <w:t>1</w:t>
      </w:r>
      <w:r w:rsidR="00F22E89">
        <w:rPr>
          <w:lang w:val="uk-UA"/>
        </w:rPr>
        <w:t>3</w:t>
      </w:r>
      <w:r w:rsidRPr="00C5418E">
        <w:rPr>
          <w:lang w:val="uk-UA"/>
        </w:rPr>
        <w:t>.2. Замовник  не має права передавати права та обов’язки за цим Договором третій особі.</w:t>
      </w:r>
    </w:p>
    <w:p w14:paraId="63754E4B" w14:textId="77777777" w:rsidR="00C5418E" w:rsidRPr="00C5418E" w:rsidRDefault="00C5418E" w:rsidP="00C5418E">
      <w:pPr>
        <w:tabs>
          <w:tab w:val="num" w:pos="0"/>
        </w:tabs>
        <w:ind w:firstLine="426"/>
        <w:jc w:val="both"/>
        <w:rPr>
          <w:lang w:val="uk-UA"/>
        </w:rPr>
      </w:pPr>
      <w:r w:rsidRPr="00C5418E">
        <w:rPr>
          <w:lang w:val="uk-UA"/>
        </w:rPr>
        <w:t>1</w:t>
      </w:r>
      <w:r w:rsidR="00F22E89">
        <w:rPr>
          <w:lang w:val="uk-UA"/>
        </w:rPr>
        <w:t>3</w:t>
      </w:r>
      <w:r w:rsidRPr="00C5418E">
        <w:rPr>
          <w:lang w:val="uk-UA"/>
        </w:rPr>
        <w:t xml:space="preserve">.3. Даний Договір, який включає Додатки №№ 1, 2, укладено українською мовою </w:t>
      </w:r>
      <w:r w:rsidRPr="00D97A5D">
        <w:rPr>
          <w:lang w:val="uk-UA"/>
        </w:rPr>
        <w:t xml:space="preserve">на </w:t>
      </w:r>
      <w:r w:rsidR="008718B5" w:rsidRPr="005C068C">
        <w:rPr>
          <w:lang w:val="uk-UA"/>
        </w:rPr>
        <w:t>9</w:t>
      </w:r>
      <w:r w:rsidRPr="005C068C">
        <w:rPr>
          <w:lang w:val="uk-UA"/>
        </w:rPr>
        <w:t xml:space="preserve"> сторінках</w:t>
      </w:r>
      <w:r w:rsidRPr="00C5418E">
        <w:rPr>
          <w:lang w:val="uk-UA"/>
        </w:rPr>
        <w:t>, у 2-х примірниках, один для кожної із Сторін, обидва примірники автентичні і мають однакову юридичну силу.</w:t>
      </w:r>
    </w:p>
    <w:p w14:paraId="26498776" w14:textId="77777777" w:rsidR="00365347" w:rsidRDefault="00C5418E" w:rsidP="00C5418E">
      <w:pPr>
        <w:tabs>
          <w:tab w:val="num" w:pos="0"/>
          <w:tab w:val="num" w:pos="1080"/>
        </w:tabs>
        <w:ind w:firstLine="426"/>
        <w:jc w:val="both"/>
        <w:rPr>
          <w:lang w:val="uk-UA"/>
        </w:rPr>
      </w:pPr>
      <w:r w:rsidRPr="00C5418E">
        <w:rPr>
          <w:lang w:val="uk-UA"/>
        </w:rPr>
        <w:t>1</w:t>
      </w:r>
      <w:r w:rsidR="00F22E89">
        <w:rPr>
          <w:lang w:val="uk-UA"/>
        </w:rPr>
        <w:t>3</w:t>
      </w:r>
      <w:r w:rsidRPr="00C5418E">
        <w:rPr>
          <w:lang w:val="uk-UA"/>
        </w:rPr>
        <w:t>.4. Листування з питань виконання даного Договору ведеться між Замовником і Виконавцем. Оперативні питання вирішуються між відповідальними особами Сторін.</w:t>
      </w:r>
    </w:p>
    <w:p w14:paraId="6DDE8924" w14:textId="77777777" w:rsidR="00C5418E" w:rsidRDefault="00C5418E" w:rsidP="00C5418E">
      <w:pPr>
        <w:tabs>
          <w:tab w:val="num" w:pos="0"/>
          <w:tab w:val="num" w:pos="1080"/>
        </w:tabs>
        <w:ind w:firstLine="426"/>
        <w:jc w:val="both"/>
        <w:rPr>
          <w:lang w:val="uk-UA"/>
        </w:rPr>
      </w:pPr>
    </w:p>
    <w:p w14:paraId="0D400AAA" w14:textId="77777777" w:rsidR="00C5418E" w:rsidRDefault="00C5418E" w:rsidP="00C5418E">
      <w:pPr>
        <w:tabs>
          <w:tab w:val="num" w:pos="0"/>
          <w:tab w:val="num" w:pos="1080"/>
        </w:tabs>
        <w:ind w:firstLine="426"/>
        <w:jc w:val="both"/>
        <w:rPr>
          <w:lang w:val="uk-UA"/>
        </w:rPr>
      </w:pPr>
    </w:p>
    <w:p w14:paraId="6CE5D47A" w14:textId="77777777" w:rsidR="00C5418E" w:rsidRPr="00C5418E" w:rsidRDefault="00C5418E" w:rsidP="00C5418E">
      <w:pPr>
        <w:tabs>
          <w:tab w:val="num" w:pos="0"/>
          <w:tab w:val="num" w:pos="1080"/>
        </w:tabs>
        <w:ind w:firstLine="426"/>
        <w:jc w:val="both"/>
        <w:rPr>
          <w:lang w:val="uk-UA"/>
        </w:rPr>
      </w:pPr>
    </w:p>
    <w:p w14:paraId="4815396A" w14:textId="77777777" w:rsidR="00365347" w:rsidRPr="0060409D" w:rsidRDefault="00365347" w:rsidP="00723C05">
      <w:pPr>
        <w:tabs>
          <w:tab w:val="num" w:pos="1080"/>
        </w:tabs>
        <w:jc w:val="both"/>
        <w:rPr>
          <w:b/>
          <w:lang w:val="uk-UA"/>
        </w:rPr>
      </w:pPr>
    </w:p>
    <w:p w14:paraId="71488354" w14:textId="77777777" w:rsidR="00365347" w:rsidRPr="0060409D" w:rsidRDefault="00F22E89" w:rsidP="0018430B">
      <w:pPr>
        <w:jc w:val="center"/>
        <w:rPr>
          <w:b/>
          <w:lang w:val="uk-UA"/>
        </w:rPr>
      </w:pPr>
      <w:r>
        <w:rPr>
          <w:b/>
          <w:lang w:val="uk-UA"/>
        </w:rPr>
        <w:t>14</w:t>
      </w:r>
      <w:r w:rsidR="00365347" w:rsidRPr="0060409D">
        <w:rPr>
          <w:b/>
          <w:lang w:val="uk-UA"/>
        </w:rPr>
        <w:t>. Юридичні адреси Сторін</w:t>
      </w:r>
    </w:p>
    <w:p w14:paraId="05E315F8" w14:textId="77777777" w:rsidR="00365347" w:rsidRPr="00146CCB" w:rsidRDefault="00365347">
      <w:pPr>
        <w:rPr>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749"/>
      </w:tblGrid>
      <w:tr w:rsidR="00365347" w:rsidRPr="00146CCB" w14:paraId="6D1C50EB" w14:textId="77777777" w:rsidTr="0018430B">
        <w:tc>
          <w:tcPr>
            <w:tcW w:w="4666" w:type="dxa"/>
            <w:tcBorders>
              <w:top w:val="nil"/>
              <w:left w:val="nil"/>
              <w:bottom w:val="nil"/>
              <w:right w:val="nil"/>
            </w:tcBorders>
          </w:tcPr>
          <w:p w14:paraId="73CE86A9" w14:textId="77777777" w:rsidR="00365347" w:rsidRPr="0060409D" w:rsidRDefault="00365347" w:rsidP="00DD7CE3">
            <w:pPr>
              <w:tabs>
                <w:tab w:val="left" w:pos="6924"/>
              </w:tabs>
              <w:ind w:right="-2"/>
              <w:rPr>
                <w:rFonts w:eastAsia="Arial Unicode MS"/>
                <w:b/>
                <w:szCs w:val="22"/>
                <w:highlight w:val="yellow"/>
                <w:lang w:val="uk-UA" w:eastAsia="uk-UA"/>
              </w:rPr>
            </w:pPr>
            <w:r w:rsidRPr="0060409D">
              <w:rPr>
                <w:rFonts w:eastAsia="Arial Unicode MS"/>
                <w:b/>
                <w:szCs w:val="22"/>
                <w:highlight w:val="yellow"/>
                <w:lang w:val="uk-UA" w:eastAsia="uk-UA"/>
              </w:rPr>
              <w:t>Замовник</w:t>
            </w:r>
          </w:p>
          <w:p w14:paraId="5510EABE" w14:textId="77777777" w:rsidR="00365347" w:rsidRPr="0060409D" w:rsidRDefault="00365347" w:rsidP="00BC1924">
            <w:pPr>
              <w:tabs>
                <w:tab w:val="left" w:pos="6924"/>
              </w:tabs>
              <w:ind w:right="-2"/>
              <w:rPr>
                <w:rFonts w:eastAsia="Arial Unicode MS"/>
                <w:szCs w:val="22"/>
                <w:lang w:val="uk-UA" w:eastAsia="uk-UA"/>
              </w:rPr>
            </w:pPr>
            <w:r w:rsidRPr="0060409D">
              <w:rPr>
                <w:rFonts w:eastAsia="Arial Unicode MS"/>
                <w:szCs w:val="22"/>
                <w:highlight w:val="yellow"/>
                <w:lang w:val="uk-UA" w:eastAsia="uk-UA"/>
              </w:rPr>
              <w:t>_________________________________</w:t>
            </w:r>
          </w:p>
          <w:p w14:paraId="050A63DA" w14:textId="77777777" w:rsidR="00365347" w:rsidRPr="0060409D" w:rsidRDefault="00365347" w:rsidP="00BC1924">
            <w:pPr>
              <w:tabs>
                <w:tab w:val="left" w:pos="6924"/>
              </w:tabs>
              <w:ind w:right="-2"/>
              <w:rPr>
                <w:rFonts w:eastAsia="Arial Unicode MS"/>
                <w:szCs w:val="22"/>
                <w:lang w:val="uk-UA" w:eastAsia="uk-UA"/>
              </w:rPr>
            </w:pPr>
          </w:p>
        </w:tc>
        <w:tc>
          <w:tcPr>
            <w:tcW w:w="4905" w:type="dxa"/>
            <w:tcBorders>
              <w:top w:val="nil"/>
              <w:left w:val="nil"/>
              <w:bottom w:val="nil"/>
              <w:right w:val="nil"/>
            </w:tcBorders>
          </w:tcPr>
          <w:p w14:paraId="7AA55A17" w14:textId="77777777" w:rsidR="00365347" w:rsidRPr="0060409D" w:rsidRDefault="00365347" w:rsidP="00DD7CE3">
            <w:pPr>
              <w:tabs>
                <w:tab w:val="left" w:pos="6924"/>
              </w:tabs>
              <w:ind w:right="-2"/>
              <w:rPr>
                <w:rFonts w:eastAsia="Arial Unicode MS"/>
                <w:b/>
                <w:szCs w:val="22"/>
                <w:lang w:val="uk-UA" w:eastAsia="uk-UA"/>
              </w:rPr>
            </w:pPr>
            <w:r w:rsidRPr="0060409D">
              <w:rPr>
                <w:rFonts w:eastAsia="Arial Unicode MS"/>
                <w:b/>
                <w:szCs w:val="22"/>
                <w:lang w:val="uk-UA" w:eastAsia="uk-UA"/>
              </w:rPr>
              <w:t>Виконавець</w:t>
            </w:r>
          </w:p>
          <w:p w14:paraId="347E1187" w14:textId="77777777" w:rsidR="00365347" w:rsidRPr="0060409D" w:rsidRDefault="00365347" w:rsidP="00DD7CE3">
            <w:pPr>
              <w:rPr>
                <w:rFonts w:eastAsia="Arial Unicode MS"/>
                <w:color w:val="000000"/>
                <w:szCs w:val="22"/>
                <w:lang w:val="uk-UA" w:eastAsia="uk-UA"/>
              </w:rPr>
            </w:pPr>
            <w:r w:rsidRPr="0060409D">
              <w:rPr>
                <w:b/>
                <w:szCs w:val="22"/>
                <w:lang w:val="uk-UA"/>
              </w:rPr>
              <w:t>Державна науково-технічна бібліотека України</w:t>
            </w:r>
            <w:r w:rsidRPr="0060409D">
              <w:rPr>
                <w:rFonts w:eastAsia="Arial Unicode MS"/>
                <w:color w:val="000000"/>
                <w:szCs w:val="22"/>
                <w:lang w:val="uk-UA" w:eastAsia="uk-UA"/>
              </w:rPr>
              <w:t xml:space="preserve"> </w:t>
            </w:r>
          </w:p>
          <w:p w14:paraId="6373348B" w14:textId="77777777" w:rsidR="00365347" w:rsidRPr="0060409D" w:rsidRDefault="00365347" w:rsidP="00DD7CE3">
            <w:pPr>
              <w:rPr>
                <w:rFonts w:eastAsia="Arial Unicode MS"/>
                <w:szCs w:val="22"/>
                <w:lang w:val="uk-UA" w:eastAsia="uk-UA"/>
              </w:rPr>
            </w:pPr>
            <w:r w:rsidRPr="0060409D">
              <w:rPr>
                <w:rFonts w:eastAsia="Arial Unicode MS"/>
                <w:szCs w:val="22"/>
                <w:lang w:val="uk-UA" w:eastAsia="uk-UA"/>
              </w:rPr>
              <w:t>вул. Антоновича, 180, Київ, 03</w:t>
            </w:r>
            <w:r w:rsidR="00083863">
              <w:rPr>
                <w:rFonts w:eastAsia="Arial Unicode MS"/>
                <w:szCs w:val="22"/>
                <w:lang w:val="uk-UA" w:eastAsia="uk-UA"/>
              </w:rPr>
              <w:t>150</w:t>
            </w:r>
            <w:r w:rsidRPr="0060409D">
              <w:rPr>
                <w:rFonts w:eastAsia="Arial Unicode MS"/>
                <w:szCs w:val="22"/>
                <w:lang w:val="uk-UA" w:eastAsia="uk-UA"/>
              </w:rPr>
              <w:t xml:space="preserve">, </w:t>
            </w:r>
            <w:r w:rsidR="008D1A82" w:rsidRPr="0060409D">
              <w:rPr>
                <w:rFonts w:eastAsia="Arial Unicode MS"/>
                <w:szCs w:val="22"/>
                <w:lang w:val="uk-UA" w:eastAsia="uk-UA"/>
              </w:rPr>
              <w:t>Україна</w:t>
            </w:r>
          </w:p>
          <w:p w14:paraId="55B3A3CB" w14:textId="63FF8A0A" w:rsidR="00365347" w:rsidRPr="00C8227C" w:rsidRDefault="008D1A82" w:rsidP="00DD7CE3">
            <w:pPr>
              <w:tabs>
                <w:tab w:val="left" w:pos="6924"/>
              </w:tabs>
              <w:ind w:right="-2"/>
              <w:rPr>
                <w:rFonts w:eastAsia="Arial Unicode MS"/>
                <w:szCs w:val="22"/>
                <w:lang w:eastAsia="uk-UA"/>
              </w:rPr>
            </w:pPr>
            <w:r w:rsidRPr="0060409D">
              <w:rPr>
                <w:rFonts w:eastAsia="Arial Unicode MS"/>
                <w:szCs w:val="22"/>
                <w:lang w:val="uk-UA" w:eastAsia="uk-UA"/>
              </w:rPr>
              <w:t>телефон</w:t>
            </w:r>
            <w:r w:rsidR="00E47E77">
              <w:rPr>
                <w:rFonts w:eastAsia="Arial Unicode MS"/>
                <w:szCs w:val="22"/>
                <w:lang w:val="uk-UA" w:eastAsia="uk-UA"/>
              </w:rPr>
              <w:t xml:space="preserve"> адміністрації</w:t>
            </w:r>
            <w:r w:rsidR="0060409D" w:rsidRPr="0060409D">
              <w:rPr>
                <w:rFonts w:eastAsia="Arial Unicode MS"/>
                <w:szCs w:val="22"/>
                <w:lang w:val="uk-UA" w:eastAsia="uk-UA"/>
              </w:rPr>
              <w:t xml:space="preserve">: (044) </w:t>
            </w:r>
            <w:r w:rsidR="00365347" w:rsidRPr="0060409D">
              <w:rPr>
                <w:rFonts w:eastAsia="Arial Unicode MS"/>
                <w:szCs w:val="22"/>
                <w:lang w:val="uk-UA" w:eastAsia="uk-UA"/>
              </w:rPr>
              <w:t>52</w:t>
            </w:r>
            <w:r w:rsidR="004F4356" w:rsidRPr="00C8227C">
              <w:rPr>
                <w:rFonts w:eastAsia="Arial Unicode MS"/>
                <w:szCs w:val="22"/>
                <w:lang w:eastAsia="uk-UA"/>
              </w:rPr>
              <w:t>1</w:t>
            </w:r>
            <w:r w:rsidR="00365347" w:rsidRPr="0060409D">
              <w:rPr>
                <w:rFonts w:eastAsia="Arial Unicode MS"/>
                <w:szCs w:val="22"/>
                <w:lang w:val="uk-UA" w:eastAsia="uk-UA"/>
              </w:rPr>
              <w:t>-</w:t>
            </w:r>
            <w:r w:rsidR="004F4356" w:rsidRPr="00C8227C">
              <w:rPr>
                <w:rFonts w:eastAsia="Arial Unicode MS"/>
                <w:szCs w:val="22"/>
                <w:lang w:eastAsia="uk-UA"/>
              </w:rPr>
              <w:t>93</w:t>
            </w:r>
            <w:r w:rsidR="0060409D" w:rsidRPr="0060409D">
              <w:rPr>
                <w:rFonts w:eastAsia="Arial Unicode MS"/>
                <w:szCs w:val="22"/>
                <w:lang w:val="uk-UA" w:eastAsia="uk-UA"/>
              </w:rPr>
              <w:t>-</w:t>
            </w:r>
            <w:r w:rsidR="004F4356" w:rsidRPr="00C8227C">
              <w:rPr>
                <w:rFonts w:eastAsia="Arial Unicode MS"/>
                <w:szCs w:val="22"/>
                <w:lang w:eastAsia="uk-UA"/>
              </w:rPr>
              <w:t>50</w:t>
            </w:r>
          </w:p>
          <w:p w14:paraId="679F80C7" w14:textId="386E57A7" w:rsidR="00365347" w:rsidRPr="0060409D" w:rsidRDefault="00365347" w:rsidP="002B6F06">
            <w:pPr>
              <w:tabs>
                <w:tab w:val="left" w:pos="6924"/>
              </w:tabs>
              <w:ind w:right="-2"/>
              <w:rPr>
                <w:rFonts w:eastAsia="Arial Unicode MS"/>
                <w:szCs w:val="22"/>
                <w:lang w:eastAsia="uk-UA"/>
              </w:rPr>
            </w:pPr>
            <w:proofErr w:type="spellStart"/>
            <w:r w:rsidRPr="0060409D">
              <w:rPr>
                <w:rFonts w:eastAsia="Arial Unicode MS"/>
                <w:szCs w:val="22"/>
                <w:lang w:val="uk-UA" w:eastAsia="uk-UA"/>
              </w:rPr>
              <w:t>ел</w:t>
            </w:r>
            <w:proofErr w:type="spellEnd"/>
            <w:r w:rsidRPr="0060409D">
              <w:rPr>
                <w:rFonts w:eastAsia="Arial Unicode MS"/>
                <w:szCs w:val="22"/>
                <w:lang w:val="uk-UA" w:eastAsia="uk-UA"/>
              </w:rPr>
              <w:t xml:space="preserve">. адреса: </w:t>
            </w:r>
            <w:proofErr w:type="spellStart"/>
            <w:r w:rsidR="002B6F06" w:rsidRPr="0060409D">
              <w:rPr>
                <w:rFonts w:eastAsia="Arial Unicode MS"/>
                <w:szCs w:val="22"/>
                <w:lang w:val="en-US" w:eastAsia="uk-UA"/>
              </w:rPr>
              <w:t>dbservice</w:t>
            </w:r>
            <w:proofErr w:type="spellEnd"/>
            <w:r w:rsidR="002B6F06" w:rsidRPr="0060409D">
              <w:rPr>
                <w:rFonts w:eastAsia="Arial Unicode MS"/>
                <w:szCs w:val="22"/>
                <w:lang w:eastAsia="uk-UA"/>
              </w:rPr>
              <w:t>@</w:t>
            </w:r>
            <w:proofErr w:type="spellStart"/>
            <w:r w:rsidR="00B417A3">
              <w:rPr>
                <w:rFonts w:eastAsia="Arial Unicode MS"/>
                <w:szCs w:val="22"/>
                <w:lang w:val="en-US" w:eastAsia="uk-UA"/>
              </w:rPr>
              <w:t>d</w:t>
            </w:r>
            <w:r w:rsidR="002B6F06" w:rsidRPr="0060409D">
              <w:rPr>
                <w:rFonts w:eastAsia="Arial Unicode MS"/>
                <w:szCs w:val="22"/>
                <w:lang w:val="en-US" w:eastAsia="uk-UA"/>
              </w:rPr>
              <w:t>ntb</w:t>
            </w:r>
            <w:proofErr w:type="spellEnd"/>
            <w:r w:rsidR="002B6F06" w:rsidRPr="0060409D">
              <w:rPr>
                <w:rFonts w:eastAsia="Arial Unicode MS"/>
                <w:szCs w:val="22"/>
                <w:lang w:eastAsia="uk-UA"/>
              </w:rPr>
              <w:t>.</w:t>
            </w:r>
            <w:r w:rsidR="002B6F06" w:rsidRPr="0060409D">
              <w:rPr>
                <w:rFonts w:eastAsia="Arial Unicode MS"/>
                <w:szCs w:val="22"/>
                <w:lang w:val="en-US" w:eastAsia="uk-UA"/>
              </w:rPr>
              <w:t>gov</w:t>
            </w:r>
            <w:r w:rsidR="002B6F06" w:rsidRPr="0060409D">
              <w:rPr>
                <w:rFonts w:eastAsia="Arial Unicode MS"/>
                <w:szCs w:val="22"/>
                <w:lang w:eastAsia="uk-UA"/>
              </w:rPr>
              <w:t>.</w:t>
            </w:r>
            <w:proofErr w:type="spellStart"/>
            <w:r w:rsidR="002B6F06" w:rsidRPr="0060409D">
              <w:rPr>
                <w:rFonts w:eastAsia="Arial Unicode MS"/>
                <w:szCs w:val="22"/>
                <w:lang w:val="en-US" w:eastAsia="uk-UA"/>
              </w:rPr>
              <w:t>ua</w:t>
            </w:r>
            <w:proofErr w:type="spellEnd"/>
          </w:p>
        </w:tc>
      </w:tr>
      <w:tr w:rsidR="00365347" w:rsidRPr="00146CCB" w14:paraId="0A9EED95" w14:textId="77777777" w:rsidTr="0018430B">
        <w:tc>
          <w:tcPr>
            <w:tcW w:w="4666" w:type="dxa"/>
            <w:tcBorders>
              <w:top w:val="nil"/>
              <w:left w:val="nil"/>
              <w:bottom w:val="nil"/>
              <w:right w:val="nil"/>
            </w:tcBorders>
          </w:tcPr>
          <w:p w14:paraId="72594686" w14:textId="77777777" w:rsidR="00365347" w:rsidRPr="0060409D" w:rsidRDefault="00365347" w:rsidP="00DD7CE3">
            <w:pPr>
              <w:tabs>
                <w:tab w:val="left" w:pos="6924"/>
              </w:tabs>
              <w:ind w:right="-2"/>
              <w:rPr>
                <w:rFonts w:eastAsia="Arial Unicode MS"/>
                <w:szCs w:val="22"/>
                <w:lang w:val="uk-UA" w:eastAsia="uk-UA"/>
              </w:rPr>
            </w:pPr>
          </w:p>
          <w:p w14:paraId="65F365F5" w14:textId="77777777" w:rsidR="00365347" w:rsidRPr="0060409D" w:rsidRDefault="00365347" w:rsidP="00DD7CE3">
            <w:pPr>
              <w:tabs>
                <w:tab w:val="left" w:pos="6924"/>
              </w:tabs>
              <w:ind w:right="-2"/>
              <w:rPr>
                <w:rFonts w:eastAsia="Arial Unicode MS"/>
                <w:szCs w:val="22"/>
                <w:lang w:eastAsia="uk-UA"/>
              </w:rPr>
            </w:pPr>
            <w:r w:rsidRPr="0060409D">
              <w:rPr>
                <w:rFonts w:eastAsia="Arial Unicode MS"/>
                <w:szCs w:val="22"/>
                <w:lang w:val="uk-UA" w:eastAsia="uk-UA"/>
              </w:rPr>
              <w:t>Директор</w:t>
            </w:r>
          </w:p>
          <w:p w14:paraId="459B5BC5" w14:textId="77777777" w:rsidR="00365347" w:rsidRPr="0060409D" w:rsidRDefault="00365347" w:rsidP="00DD7CE3">
            <w:pPr>
              <w:tabs>
                <w:tab w:val="left" w:pos="6924"/>
              </w:tabs>
              <w:ind w:right="-2"/>
              <w:rPr>
                <w:szCs w:val="22"/>
                <w:lang w:val="uk-UA"/>
              </w:rPr>
            </w:pPr>
            <w:r w:rsidRPr="0060409D">
              <w:rPr>
                <w:rFonts w:eastAsia="Arial Unicode MS"/>
                <w:szCs w:val="22"/>
                <w:lang w:val="uk-UA" w:eastAsia="uk-UA"/>
              </w:rPr>
              <w:t>_______________</w:t>
            </w:r>
            <w:r w:rsidR="0036292A">
              <w:rPr>
                <w:rFonts w:eastAsia="Arial Unicode MS"/>
                <w:szCs w:val="22"/>
                <w:lang w:val="uk-UA" w:eastAsia="uk-UA"/>
              </w:rPr>
              <w:t>_</w:t>
            </w:r>
            <w:r w:rsidRPr="0060409D">
              <w:rPr>
                <w:szCs w:val="22"/>
                <w:lang w:val="uk-UA"/>
              </w:rPr>
              <w:t>_______</w:t>
            </w:r>
          </w:p>
          <w:p w14:paraId="741C6064" w14:textId="77777777" w:rsidR="00365347" w:rsidRPr="0060409D" w:rsidRDefault="00365347" w:rsidP="00DD7CE3">
            <w:pPr>
              <w:tabs>
                <w:tab w:val="left" w:pos="6924"/>
              </w:tabs>
              <w:ind w:right="-2"/>
              <w:rPr>
                <w:szCs w:val="22"/>
                <w:lang w:val="uk-UA"/>
              </w:rPr>
            </w:pPr>
          </w:p>
          <w:p w14:paraId="7FAAD5A2" w14:textId="77777777" w:rsidR="0036292A" w:rsidRDefault="0036292A" w:rsidP="0060409D">
            <w:pPr>
              <w:tabs>
                <w:tab w:val="left" w:pos="6924"/>
              </w:tabs>
              <w:ind w:right="-2"/>
              <w:rPr>
                <w:rFonts w:eastAsia="Arial Unicode MS"/>
                <w:szCs w:val="22"/>
                <w:lang w:val="uk-UA" w:eastAsia="uk-UA"/>
              </w:rPr>
            </w:pPr>
          </w:p>
          <w:p w14:paraId="57D2AB0D" w14:textId="7F0645D0" w:rsidR="00365347" w:rsidRPr="0060409D" w:rsidRDefault="00365347" w:rsidP="0060409D">
            <w:pPr>
              <w:tabs>
                <w:tab w:val="left" w:pos="6924"/>
              </w:tabs>
              <w:ind w:right="-2"/>
              <w:rPr>
                <w:rFonts w:eastAsia="Arial Unicode MS"/>
                <w:szCs w:val="22"/>
                <w:lang w:val="uk-UA" w:eastAsia="uk-UA"/>
              </w:rPr>
            </w:pPr>
            <w:r w:rsidRPr="0060409D">
              <w:rPr>
                <w:rFonts w:eastAsia="Arial Unicode MS"/>
                <w:szCs w:val="22"/>
                <w:lang w:val="uk-UA" w:eastAsia="uk-UA"/>
              </w:rPr>
              <w:t>"_____"______________20</w:t>
            </w:r>
            <w:r w:rsidR="0060409D" w:rsidRPr="0060409D">
              <w:rPr>
                <w:rFonts w:eastAsia="Arial Unicode MS"/>
                <w:szCs w:val="22"/>
                <w:lang w:val="uk-UA" w:eastAsia="uk-UA"/>
              </w:rPr>
              <w:t>2</w:t>
            </w:r>
            <w:r w:rsidR="004F4356">
              <w:rPr>
                <w:rFonts w:eastAsia="Arial Unicode MS"/>
                <w:szCs w:val="22"/>
                <w:lang w:val="en-US" w:eastAsia="uk-UA"/>
              </w:rPr>
              <w:t>1</w:t>
            </w:r>
            <w:r w:rsidRPr="0060409D">
              <w:rPr>
                <w:rFonts w:eastAsia="Arial Unicode MS"/>
                <w:szCs w:val="22"/>
                <w:lang w:val="uk-UA" w:eastAsia="uk-UA"/>
              </w:rPr>
              <w:t xml:space="preserve"> р.    </w:t>
            </w:r>
          </w:p>
        </w:tc>
        <w:tc>
          <w:tcPr>
            <w:tcW w:w="4905" w:type="dxa"/>
            <w:tcBorders>
              <w:top w:val="nil"/>
              <w:left w:val="nil"/>
              <w:bottom w:val="nil"/>
              <w:right w:val="nil"/>
            </w:tcBorders>
          </w:tcPr>
          <w:p w14:paraId="47F8EDA9" w14:textId="77777777" w:rsidR="00365347" w:rsidRPr="0060409D" w:rsidRDefault="00365347" w:rsidP="00DD7CE3">
            <w:pPr>
              <w:jc w:val="both"/>
              <w:rPr>
                <w:rFonts w:eastAsia="Arial Unicode MS"/>
                <w:color w:val="000000"/>
                <w:szCs w:val="22"/>
                <w:lang w:val="uk-UA" w:eastAsia="uk-UA"/>
              </w:rPr>
            </w:pPr>
          </w:p>
          <w:p w14:paraId="33C2415D" w14:textId="6D23A4DD" w:rsidR="00365347" w:rsidRPr="0060409D" w:rsidRDefault="00365347" w:rsidP="00DD7CE3">
            <w:pPr>
              <w:jc w:val="both"/>
              <w:rPr>
                <w:rFonts w:eastAsia="Arial Unicode MS"/>
                <w:color w:val="000000"/>
                <w:szCs w:val="22"/>
                <w:lang w:val="uk-UA" w:eastAsia="uk-UA"/>
              </w:rPr>
            </w:pPr>
            <w:r w:rsidRPr="0060409D">
              <w:rPr>
                <w:rFonts w:eastAsia="Arial Unicode MS"/>
                <w:color w:val="000000"/>
                <w:szCs w:val="22"/>
                <w:lang w:val="uk-UA" w:eastAsia="uk-UA"/>
              </w:rPr>
              <w:t>В.</w:t>
            </w:r>
            <w:r w:rsidR="00C8227C">
              <w:rPr>
                <w:rFonts w:eastAsia="Arial Unicode MS"/>
                <w:color w:val="000000"/>
                <w:szCs w:val="22"/>
                <w:lang w:val="uk-UA" w:eastAsia="uk-UA"/>
              </w:rPr>
              <w:t xml:space="preserve"> </w:t>
            </w:r>
            <w:r w:rsidRPr="0060409D">
              <w:rPr>
                <w:rFonts w:eastAsia="Arial Unicode MS"/>
                <w:color w:val="000000"/>
                <w:szCs w:val="22"/>
                <w:lang w:val="uk-UA" w:eastAsia="uk-UA"/>
              </w:rPr>
              <w:t>о. директора</w:t>
            </w:r>
          </w:p>
          <w:p w14:paraId="3E5265E0" w14:textId="039470CB" w:rsidR="00365347" w:rsidRPr="0060409D" w:rsidRDefault="00365347" w:rsidP="00BC1924">
            <w:pPr>
              <w:jc w:val="both"/>
              <w:rPr>
                <w:rFonts w:eastAsia="Arial Unicode MS"/>
                <w:color w:val="000000"/>
                <w:szCs w:val="22"/>
                <w:lang w:val="uk-UA" w:eastAsia="uk-UA"/>
              </w:rPr>
            </w:pPr>
            <w:r w:rsidRPr="0060409D">
              <w:rPr>
                <w:rFonts w:eastAsia="Arial Unicode MS"/>
                <w:color w:val="000000"/>
                <w:szCs w:val="22"/>
                <w:lang w:val="uk-UA" w:eastAsia="uk-UA"/>
              </w:rPr>
              <w:t>______________________</w:t>
            </w:r>
            <w:r w:rsidR="00C8227C">
              <w:rPr>
                <w:rFonts w:eastAsia="Arial Unicode MS"/>
                <w:color w:val="000000"/>
                <w:szCs w:val="22"/>
                <w:lang w:val="uk-UA" w:eastAsia="uk-UA"/>
              </w:rPr>
              <w:t xml:space="preserve"> Алла</w:t>
            </w:r>
            <w:r w:rsidRPr="0060409D">
              <w:rPr>
                <w:rFonts w:eastAsia="Arial Unicode MS"/>
                <w:color w:val="000000"/>
                <w:szCs w:val="22"/>
                <w:lang w:val="uk-UA" w:eastAsia="uk-UA"/>
              </w:rPr>
              <w:t xml:space="preserve"> Ж</w:t>
            </w:r>
            <w:r w:rsidR="00B51012" w:rsidRPr="0060409D">
              <w:rPr>
                <w:rFonts w:eastAsia="Arial Unicode MS"/>
                <w:color w:val="000000"/>
                <w:szCs w:val="22"/>
                <w:lang w:val="uk-UA" w:eastAsia="uk-UA"/>
              </w:rPr>
              <w:t>АРІНОВА</w:t>
            </w:r>
            <w:r w:rsidRPr="0060409D">
              <w:rPr>
                <w:rFonts w:eastAsia="Arial Unicode MS"/>
                <w:color w:val="000000"/>
                <w:szCs w:val="22"/>
                <w:lang w:val="uk-UA" w:eastAsia="uk-UA"/>
              </w:rPr>
              <w:t xml:space="preserve"> </w:t>
            </w:r>
          </w:p>
          <w:p w14:paraId="7A1B1B16" w14:textId="77777777" w:rsidR="00365347" w:rsidRPr="0060409D" w:rsidRDefault="00365347" w:rsidP="00BC1924">
            <w:pPr>
              <w:jc w:val="both"/>
              <w:rPr>
                <w:rFonts w:eastAsia="Arial Unicode MS"/>
                <w:color w:val="000000"/>
                <w:szCs w:val="22"/>
                <w:lang w:val="uk-UA" w:eastAsia="uk-UA"/>
              </w:rPr>
            </w:pPr>
          </w:p>
          <w:p w14:paraId="7CEB1D97" w14:textId="77777777" w:rsidR="00365347" w:rsidRPr="0060409D" w:rsidRDefault="00365347" w:rsidP="00BC1924">
            <w:pPr>
              <w:jc w:val="both"/>
              <w:rPr>
                <w:rFonts w:eastAsia="Arial Unicode MS"/>
                <w:color w:val="000000"/>
                <w:szCs w:val="22"/>
                <w:lang w:val="uk-UA" w:eastAsia="uk-UA"/>
              </w:rPr>
            </w:pPr>
          </w:p>
          <w:p w14:paraId="62DB1AC5" w14:textId="5E6134F3" w:rsidR="00365347" w:rsidRPr="0060409D" w:rsidRDefault="00365347" w:rsidP="0060409D">
            <w:pPr>
              <w:jc w:val="both"/>
              <w:rPr>
                <w:rFonts w:ascii="Arial Unicode MS" w:eastAsia="Arial Unicode MS" w:hAnsi="Arial Unicode MS" w:cs="Arial Unicode MS"/>
                <w:color w:val="000000"/>
                <w:szCs w:val="22"/>
                <w:lang w:val="uk-UA" w:eastAsia="uk-UA"/>
              </w:rPr>
            </w:pPr>
            <w:r w:rsidRPr="0060409D">
              <w:rPr>
                <w:rFonts w:eastAsia="Arial Unicode MS"/>
                <w:color w:val="000000"/>
                <w:szCs w:val="22"/>
                <w:lang w:val="uk-UA" w:eastAsia="uk-UA"/>
              </w:rPr>
              <w:t>"____"___________________20</w:t>
            </w:r>
            <w:r w:rsidR="0060409D" w:rsidRPr="0060409D">
              <w:rPr>
                <w:rFonts w:eastAsia="Arial Unicode MS"/>
                <w:color w:val="000000"/>
                <w:szCs w:val="22"/>
                <w:lang w:val="uk-UA" w:eastAsia="uk-UA"/>
              </w:rPr>
              <w:t>2</w:t>
            </w:r>
            <w:r w:rsidR="004F4356" w:rsidRPr="00B51012">
              <w:rPr>
                <w:rFonts w:eastAsia="Arial Unicode MS"/>
                <w:color w:val="000000"/>
                <w:szCs w:val="22"/>
                <w:lang w:eastAsia="uk-UA"/>
              </w:rPr>
              <w:t>1</w:t>
            </w:r>
            <w:r w:rsidRPr="0060409D">
              <w:rPr>
                <w:rFonts w:eastAsia="Arial Unicode MS"/>
                <w:color w:val="000000"/>
                <w:szCs w:val="22"/>
                <w:lang w:val="uk-UA" w:eastAsia="uk-UA"/>
              </w:rPr>
              <w:t xml:space="preserve"> р.</w:t>
            </w:r>
          </w:p>
        </w:tc>
      </w:tr>
    </w:tbl>
    <w:p w14:paraId="0E0D23D4" w14:textId="77777777" w:rsidR="00365347" w:rsidRDefault="00365347" w:rsidP="00505554">
      <w:pPr>
        <w:spacing w:line="276" w:lineRule="auto"/>
        <w:rPr>
          <w:sz w:val="8"/>
          <w:lang w:val="uk-UA"/>
        </w:rPr>
      </w:pPr>
    </w:p>
    <w:p w14:paraId="2924466C" w14:textId="77777777" w:rsidR="00365347" w:rsidRDefault="00365347">
      <w:pPr>
        <w:spacing w:after="200" w:line="276" w:lineRule="auto"/>
        <w:rPr>
          <w:sz w:val="8"/>
          <w:lang w:val="uk-UA"/>
        </w:rPr>
      </w:pPr>
      <w:r>
        <w:rPr>
          <w:sz w:val="8"/>
          <w:lang w:val="uk-UA"/>
        </w:rPr>
        <w:br w:type="page"/>
      </w:r>
    </w:p>
    <w:p w14:paraId="6FAE5EDE" w14:textId="77777777" w:rsidR="00365347" w:rsidRDefault="00365347" w:rsidP="00505554">
      <w:pPr>
        <w:spacing w:line="276" w:lineRule="auto"/>
        <w:jc w:val="right"/>
        <w:rPr>
          <w:lang w:val="uk-UA"/>
        </w:rPr>
      </w:pPr>
      <w:r>
        <w:rPr>
          <w:lang w:val="uk-UA"/>
        </w:rPr>
        <w:lastRenderedPageBreak/>
        <w:t>Додаток 1</w:t>
      </w:r>
    </w:p>
    <w:p w14:paraId="0F7A6F5A" w14:textId="77777777" w:rsidR="00365347" w:rsidRDefault="00365347" w:rsidP="00765D78">
      <w:pPr>
        <w:spacing w:line="276" w:lineRule="auto"/>
        <w:jc w:val="right"/>
        <w:rPr>
          <w:lang w:val="uk-UA"/>
        </w:rPr>
      </w:pPr>
      <w:r>
        <w:rPr>
          <w:lang w:val="uk-UA"/>
        </w:rPr>
        <w:t xml:space="preserve">до Договору </w:t>
      </w:r>
      <w:r>
        <w:t xml:space="preserve">№ </w:t>
      </w:r>
      <w:r w:rsidRPr="00B51012">
        <w:t>____</w:t>
      </w:r>
      <w:r>
        <w:t>____</w:t>
      </w:r>
      <w:r>
        <w:rPr>
          <w:lang w:val="uk-UA"/>
        </w:rPr>
        <w:t>___</w:t>
      </w:r>
    </w:p>
    <w:p w14:paraId="670E772E" w14:textId="370A34D9" w:rsidR="00365347" w:rsidRPr="002652C9" w:rsidRDefault="00365347" w:rsidP="00765D78">
      <w:pPr>
        <w:spacing w:line="276" w:lineRule="auto"/>
        <w:jc w:val="center"/>
        <w:rPr>
          <w:lang w:val="uk-UA"/>
        </w:rPr>
      </w:pPr>
      <w:r>
        <w:rPr>
          <w:lang w:val="uk-UA"/>
        </w:rPr>
        <w:t xml:space="preserve">                                                                                        </w:t>
      </w:r>
      <w:r>
        <w:t xml:space="preserve"> </w:t>
      </w:r>
      <w:r>
        <w:rPr>
          <w:lang w:val="uk-UA"/>
        </w:rPr>
        <w:t xml:space="preserve">                 від _______________ 20</w:t>
      </w:r>
      <w:r w:rsidR="009C250A">
        <w:rPr>
          <w:lang w:val="uk-UA"/>
        </w:rPr>
        <w:t>2</w:t>
      </w:r>
      <w:r w:rsidR="004F4356" w:rsidRPr="00B51012">
        <w:t>1</w:t>
      </w:r>
      <w:r>
        <w:rPr>
          <w:lang w:val="uk-UA"/>
        </w:rPr>
        <w:t xml:space="preserve"> р.</w:t>
      </w:r>
    </w:p>
    <w:p w14:paraId="30FF1559" w14:textId="77777777" w:rsidR="00365347" w:rsidRDefault="00365347" w:rsidP="002652C9">
      <w:pPr>
        <w:rPr>
          <w:lang w:val="uk-UA"/>
        </w:rPr>
      </w:pPr>
    </w:p>
    <w:p w14:paraId="44E2D7EA" w14:textId="77777777" w:rsidR="00365347" w:rsidRDefault="00365347" w:rsidP="002652C9">
      <w:pPr>
        <w:jc w:val="center"/>
        <w:rPr>
          <w:b/>
          <w:lang w:val="uk-UA"/>
        </w:rPr>
      </w:pPr>
      <w:r w:rsidRPr="002652C9">
        <w:rPr>
          <w:b/>
          <w:lang w:val="uk-UA"/>
        </w:rPr>
        <w:t>Перелік зарубіжних баз наукової інформації (бази даних наукової інформації)</w:t>
      </w:r>
      <w:r>
        <w:rPr>
          <w:b/>
          <w:lang w:val="uk-UA"/>
        </w:rPr>
        <w:t xml:space="preserve">, </w:t>
      </w:r>
    </w:p>
    <w:p w14:paraId="4D820B04" w14:textId="77777777" w:rsidR="00365347" w:rsidRPr="002652C9" w:rsidRDefault="00365347" w:rsidP="002652C9">
      <w:pPr>
        <w:jc w:val="center"/>
        <w:rPr>
          <w:b/>
          <w:lang w:val="uk-UA"/>
        </w:rPr>
      </w:pPr>
      <w:r>
        <w:rPr>
          <w:b/>
          <w:lang w:val="uk-UA"/>
        </w:rPr>
        <w:t>тип доступу, умови та терміни доступу</w:t>
      </w:r>
    </w:p>
    <w:p w14:paraId="10ED7E95" w14:textId="77777777" w:rsidR="00365347" w:rsidRDefault="00365347" w:rsidP="002652C9">
      <w:pPr>
        <w:rPr>
          <w:lang w:val="uk-UA"/>
        </w:rPr>
      </w:pPr>
    </w:p>
    <w:p w14:paraId="021DE3B6" w14:textId="77777777" w:rsidR="00365347" w:rsidRPr="002652C9" w:rsidRDefault="00365347" w:rsidP="002652C9">
      <w:pPr>
        <w:rPr>
          <w:lang w:val="uk-UA"/>
        </w:rPr>
      </w:pPr>
    </w:p>
    <w:tbl>
      <w:tblPr>
        <w:tblW w:w="9497" w:type="dxa"/>
        <w:tblInd w:w="10" w:type="dxa"/>
        <w:tblLayout w:type="fixed"/>
        <w:tblCellMar>
          <w:left w:w="30" w:type="dxa"/>
          <w:right w:w="30" w:type="dxa"/>
        </w:tblCellMar>
        <w:tblLook w:val="0000" w:firstRow="0" w:lastRow="0" w:firstColumn="0" w:lastColumn="0" w:noHBand="0" w:noVBand="0"/>
      </w:tblPr>
      <w:tblGrid>
        <w:gridCol w:w="567"/>
        <w:gridCol w:w="2694"/>
        <w:gridCol w:w="1417"/>
        <w:gridCol w:w="1417"/>
        <w:gridCol w:w="1701"/>
        <w:gridCol w:w="1701"/>
      </w:tblGrid>
      <w:tr w:rsidR="00365347" w:rsidRPr="00DD7CE3" w14:paraId="00AE9301" w14:textId="77777777" w:rsidTr="00847A98">
        <w:trPr>
          <w:trHeight w:val="1028"/>
        </w:trPr>
        <w:tc>
          <w:tcPr>
            <w:tcW w:w="567" w:type="dxa"/>
            <w:tcBorders>
              <w:top w:val="single" w:sz="12" w:space="0" w:color="auto"/>
              <w:left w:val="single" w:sz="12" w:space="0" w:color="auto"/>
              <w:bottom w:val="single" w:sz="4" w:space="0" w:color="auto"/>
              <w:right w:val="single" w:sz="6" w:space="0" w:color="auto"/>
            </w:tcBorders>
            <w:vAlign w:val="center"/>
          </w:tcPr>
          <w:p w14:paraId="4FB57ED4" w14:textId="77777777" w:rsidR="00365347" w:rsidRPr="00DD7CE3" w:rsidRDefault="00365347" w:rsidP="008E6A0B">
            <w:pPr>
              <w:autoSpaceDE w:val="0"/>
              <w:autoSpaceDN w:val="0"/>
              <w:adjustRightInd w:val="0"/>
              <w:jc w:val="center"/>
              <w:rPr>
                <w:b/>
                <w:bCs/>
                <w:color w:val="000000"/>
              </w:rPr>
            </w:pPr>
          </w:p>
          <w:p w14:paraId="00CF7053" w14:textId="77777777" w:rsidR="00365347" w:rsidRPr="00DD7CE3" w:rsidRDefault="00365347" w:rsidP="008E6A0B">
            <w:pPr>
              <w:autoSpaceDE w:val="0"/>
              <w:autoSpaceDN w:val="0"/>
              <w:adjustRightInd w:val="0"/>
              <w:jc w:val="center"/>
              <w:rPr>
                <w:b/>
                <w:bCs/>
                <w:color w:val="000000"/>
              </w:rPr>
            </w:pPr>
            <w:r w:rsidRPr="00DD7CE3">
              <w:rPr>
                <w:b/>
                <w:bCs/>
                <w:color w:val="000000"/>
              </w:rPr>
              <w:t>п/п</w:t>
            </w:r>
          </w:p>
        </w:tc>
        <w:tc>
          <w:tcPr>
            <w:tcW w:w="2694" w:type="dxa"/>
            <w:tcBorders>
              <w:top w:val="single" w:sz="12" w:space="0" w:color="auto"/>
              <w:left w:val="single" w:sz="6" w:space="0" w:color="auto"/>
              <w:bottom w:val="single" w:sz="6" w:space="0" w:color="auto"/>
              <w:right w:val="single" w:sz="6" w:space="0" w:color="auto"/>
            </w:tcBorders>
            <w:vAlign w:val="center"/>
          </w:tcPr>
          <w:p w14:paraId="3114DA73" w14:textId="77777777" w:rsidR="00365347" w:rsidRPr="00DD7CE3" w:rsidRDefault="00365347" w:rsidP="008E6A0B">
            <w:pPr>
              <w:autoSpaceDE w:val="0"/>
              <w:autoSpaceDN w:val="0"/>
              <w:adjustRightInd w:val="0"/>
              <w:jc w:val="center"/>
              <w:rPr>
                <w:b/>
                <w:bCs/>
                <w:color w:val="000000"/>
              </w:rPr>
            </w:pPr>
            <w:proofErr w:type="spellStart"/>
            <w:r w:rsidRPr="00DD7CE3">
              <w:rPr>
                <w:b/>
                <w:bCs/>
                <w:color w:val="000000"/>
              </w:rPr>
              <w:t>Назва</w:t>
            </w:r>
            <w:proofErr w:type="spellEnd"/>
            <w:r w:rsidRPr="00DD7CE3">
              <w:rPr>
                <w:b/>
                <w:bCs/>
                <w:color w:val="000000"/>
              </w:rPr>
              <w:t xml:space="preserve"> </w:t>
            </w:r>
            <w:proofErr w:type="spellStart"/>
            <w:r w:rsidRPr="00DD7CE3">
              <w:rPr>
                <w:b/>
                <w:bCs/>
                <w:color w:val="000000"/>
              </w:rPr>
              <w:t>бази</w:t>
            </w:r>
            <w:proofErr w:type="spellEnd"/>
            <w:r w:rsidRPr="00DD7CE3">
              <w:rPr>
                <w:b/>
                <w:bCs/>
                <w:color w:val="000000"/>
              </w:rPr>
              <w:t xml:space="preserve"> </w:t>
            </w:r>
            <w:proofErr w:type="spellStart"/>
            <w:r w:rsidRPr="00DD7CE3">
              <w:rPr>
                <w:b/>
                <w:bCs/>
                <w:color w:val="000000"/>
              </w:rPr>
              <w:t>даних</w:t>
            </w:r>
            <w:proofErr w:type="spellEnd"/>
            <w:r w:rsidRPr="00DD7CE3">
              <w:rPr>
                <w:b/>
                <w:bCs/>
                <w:color w:val="000000"/>
              </w:rPr>
              <w:t xml:space="preserve"> </w:t>
            </w:r>
            <w:r w:rsidRPr="00DD7CE3">
              <w:rPr>
                <w:b/>
                <w:bCs/>
                <w:color w:val="000000"/>
                <w:lang w:val="uk-UA"/>
              </w:rPr>
              <w:t>наукової інформації</w:t>
            </w:r>
          </w:p>
        </w:tc>
        <w:tc>
          <w:tcPr>
            <w:tcW w:w="1417" w:type="dxa"/>
            <w:tcBorders>
              <w:top w:val="single" w:sz="12" w:space="0" w:color="auto"/>
              <w:left w:val="single" w:sz="6" w:space="0" w:color="auto"/>
              <w:bottom w:val="single" w:sz="6" w:space="0" w:color="auto"/>
              <w:right w:val="single" w:sz="6" w:space="0" w:color="auto"/>
            </w:tcBorders>
            <w:vAlign w:val="center"/>
          </w:tcPr>
          <w:p w14:paraId="080D2D65" w14:textId="77777777" w:rsidR="00365347" w:rsidRPr="008E6A0B" w:rsidRDefault="00365347" w:rsidP="008E6A0B">
            <w:pPr>
              <w:jc w:val="center"/>
              <w:rPr>
                <w:b/>
                <w:bCs/>
                <w:color w:val="000000"/>
                <w:lang w:val="uk-UA"/>
              </w:rPr>
            </w:pPr>
            <w:r>
              <w:rPr>
                <w:b/>
                <w:bCs/>
                <w:color w:val="000000"/>
                <w:lang w:val="uk-UA"/>
              </w:rPr>
              <w:t>Власник</w:t>
            </w:r>
          </w:p>
        </w:tc>
        <w:tc>
          <w:tcPr>
            <w:tcW w:w="1417" w:type="dxa"/>
            <w:tcBorders>
              <w:top w:val="single" w:sz="12" w:space="0" w:color="auto"/>
              <w:left w:val="single" w:sz="6" w:space="0" w:color="auto"/>
              <w:bottom w:val="single" w:sz="6" w:space="0" w:color="auto"/>
              <w:right w:val="single" w:sz="6" w:space="0" w:color="auto"/>
            </w:tcBorders>
            <w:vAlign w:val="center"/>
          </w:tcPr>
          <w:p w14:paraId="7C9342D5" w14:textId="77777777" w:rsidR="00365347" w:rsidRPr="00DD7CE3" w:rsidRDefault="00365347" w:rsidP="008E6A0B">
            <w:pPr>
              <w:jc w:val="center"/>
              <w:rPr>
                <w:b/>
                <w:lang w:val="uk-UA"/>
              </w:rPr>
            </w:pPr>
            <w:r w:rsidRPr="00DD7CE3">
              <w:rPr>
                <w:b/>
                <w:bCs/>
                <w:color w:val="000000"/>
              </w:rPr>
              <w:t>Тип доступу</w:t>
            </w:r>
          </w:p>
          <w:p w14:paraId="3877E458" w14:textId="77777777" w:rsidR="00365347" w:rsidRPr="00DD7CE3" w:rsidRDefault="00365347" w:rsidP="008E6A0B">
            <w:pPr>
              <w:jc w:val="center"/>
              <w:rPr>
                <w:b/>
                <w:bCs/>
                <w:color w:val="000000"/>
              </w:rPr>
            </w:pPr>
          </w:p>
        </w:tc>
        <w:tc>
          <w:tcPr>
            <w:tcW w:w="1701" w:type="dxa"/>
            <w:tcBorders>
              <w:top w:val="single" w:sz="12" w:space="0" w:color="auto"/>
              <w:left w:val="single" w:sz="6" w:space="0" w:color="auto"/>
              <w:bottom w:val="single" w:sz="6" w:space="0" w:color="auto"/>
              <w:right w:val="single" w:sz="6" w:space="0" w:color="auto"/>
            </w:tcBorders>
            <w:vAlign w:val="center"/>
          </w:tcPr>
          <w:p w14:paraId="6A7FE90B" w14:textId="77777777" w:rsidR="00365347" w:rsidRPr="00DD7CE3" w:rsidRDefault="00365347" w:rsidP="008E6A0B">
            <w:pPr>
              <w:autoSpaceDE w:val="0"/>
              <w:autoSpaceDN w:val="0"/>
              <w:adjustRightInd w:val="0"/>
              <w:jc w:val="center"/>
              <w:rPr>
                <w:b/>
                <w:bCs/>
                <w:color w:val="000000"/>
                <w:lang w:val="uk-UA"/>
              </w:rPr>
            </w:pPr>
            <w:r w:rsidRPr="00DD7CE3">
              <w:rPr>
                <w:b/>
                <w:bCs/>
                <w:color w:val="000000"/>
              </w:rPr>
              <w:t xml:space="preserve">Строк </w:t>
            </w:r>
            <w:proofErr w:type="spellStart"/>
            <w:r w:rsidRPr="00DD7CE3">
              <w:rPr>
                <w:b/>
                <w:bCs/>
                <w:color w:val="000000"/>
              </w:rPr>
              <w:t>надання</w:t>
            </w:r>
            <w:proofErr w:type="spellEnd"/>
            <w:r w:rsidRPr="00DD7CE3">
              <w:rPr>
                <w:b/>
                <w:bCs/>
                <w:color w:val="000000"/>
              </w:rPr>
              <w:t xml:space="preserve"> </w:t>
            </w:r>
            <w:r>
              <w:rPr>
                <w:b/>
                <w:bCs/>
                <w:color w:val="000000"/>
                <w:lang w:val="uk-UA"/>
              </w:rPr>
              <w:t>доступу</w:t>
            </w:r>
          </w:p>
        </w:tc>
        <w:tc>
          <w:tcPr>
            <w:tcW w:w="1701" w:type="dxa"/>
            <w:tcBorders>
              <w:top w:val="single" w:sz="12" w:space="0" w:color="auto"/>
              <w:left w:val="single" w:sz="6" w:space="0" w:color="auto"/>
              <w:bottom w:val="single" w:sz="6" w:space="0" w:color="auto"/>
              <w:right w:val="single" w:sz="6" w:space="0" w:color="auto"/>
            </w:tcBorders>
            <w:vAlign w:val="center"/>
          </w:tcPr>
          <w:p w14:paraId="481C4C79" w14:textId="77777777" w:rsidR="00365347" w:rsidRPr="00B477D6" w:rsidRDefault="00365347" w:rsidP="008E6A0B">
            <w:pPr>
              <w:autoSpaceDE w:val="0"/>
              <w:autoSpaceDN w:val="0"/>
              <w:adjustRightInd w:val="0"/>
              <w:jc w:val="center"/>
              <w:rPr>
                <w:b/>
                <w:bCs/>
                <w:color w:val="000000"/>
              </w:rPr>
            </w:pPr>
            <w:r>
              <w:rPr>
                <w:b/>
                <w:bCs/>
                <w:color w:val="000000"/>
                <w:lang w:val="en-US"/>
              </w:rPr>
              <w:t>IP</w:t>
            </w:r>
            <w:r>
              <w:rPr>
                <w:b/>
                <w:bCs/>
                <w:color w:val="000000"/>
                <w:lang w:val="uk-UA"/>
              </w:rPr>
              <w:t xml:space="preserve"> –</w:t>
            </w:r>
            <w:proofErr w:type="spellStart"/>
            <w:r>
              <w:rPr>
                <w:b/>
                <w:bCs/>
                <w:color w:val="000000"/>
              </w:rPr>
              <w:t>адреси</w:t>
            </w:r>
            <w:proofErr w:type="spellEnd"/>
            <w:r>
              <w:rPr>
                <w:b/>
                <w:bCs/>
                <w:color w:val="000000"/>
              </w:rPr>
              <w:t xml:space="preserve"> (формат 255.255.255.255 – 255.255.255.255</w:t>
            </w:r>
          </w:p>
        </w:tc>
      </w:tr>
      <w:tr w:rsidR="00365347" w:rsidRPr="00DD7CE3" w14:paraId="109C61CD" w14:textId="77777777" w:rsidTr="00847A98">
        <w:trPr>
          <w:trHeight w:val="229"/>
        </w:trPr>
        <w:tc>
          <w:tcPr>
            <w:tcW w:w="567" w:type="dxa"/>
            <w:tcBorders>
              <w:top w:val="single" w:sz="4" w:space="0" w:color="auto"/>
              <w:left w:val="single" w:sz="4" w:space="0" w:color="auto"/>
              <w:bottom w:val="single" w:sz="4" w:space="0" w:color="auto"/>
              <w:right w:val="single" w:sz="4" w:space="0" w:color="auto"/>
            </w:tcBorders>
          </w:tcPr>
          <w:p w14:paraId="444A470F" w14:textId="77777777" w:rsidR="00365347" w:rsidRPr="00DD7CE3" w:rsidRDefault="00365347" w:rsidP="00DD7CE3">
            <w:pPr>
              <w:autoSpaceDE w:val="0"/>
              <w:autoSpaceDN w:val="0"/>
              <w:adjustRightInd w:val="0"/>
              <w:jc w:val="center"/>
              <w:rPr>
                <w:color w:val="000000"/>
              </w:rPr>
            </w:pPr>
            <w:r w:rsidRPr="00DD7CE3">
              <w:rPr>
                <w:color w:val="000000"/>
              </w:rPr>
              <w:t>1</w:t>
            </w:r>
          </w:p>
        </w:tc>
        <w:tc>
          <w:tcPr>
            <w:tcW w:w="2694" w:type="dxa"/>
            <w:tcBorders>
              <w:top w:val="single" w:sz="6" w:space="0" w:color="auto"/>
              <w:left w:val="single" w:sz="4" w:space="0" w:color="auto"/>
              <w:bottom w:val="single" w:sz="6" w:space="0" w:color="auto"/>
              <w:right w:val="single" w:sz="6" w:space="0" w:color="auto"/>
            </w:tcBorders>
          </w:tcPr>
          <w:p w14:paraId="7094DF0B" w14:textId="77777777" w:rsidR="00365347" w:rsidRPr="00DD7CE3" w:rsidRDefault="00365347" w:rsidP="00DD7CE3">
            <w:pPr>
              <w:autoSpaceDE w:val="0"/>
              <w:autoSpaceDN w:val="0"/>
              <w:adjustRightInd w:val="0"/>
              <w:jc w:val="center"/>
              <w:rPr>
                <w:color w:val="000000"/>
              </w:rPr>
            </w:pPr>
            <w:r w:rsidRPr="00DD7CE3">
              <w:rPr>
                <w:color w:val="000000"/>
              </w:rPr>
              <w:t>2</w:t>
            </w:r>
          </w:p>
        </w:tc>
        <w:tc>
          <w:tcPr>
            <w:tcW w:w="1417" w:type="dxa"/>
            <w:tcBorders>
              <w:top w:val="single" w:sz="6" w:space="0" w:color="auto"/>
              <w:left w:val="single" w:sz="6" w:space="0" w:color="auto"/>
              <w:bottom w:val="single" w:sz="6" w:space="0" w:color="auto"/>
              <w:right w:val="single" w:sz="6" w:space="0" w:color="auto"/>
            </w:tcBorders>
          </w:tcPr>
          <w:p w14:paraId="1A3D9113" w14:textId="77777777" w:rsidR="00365347" w:rsidRPr="00DD7CE3" w:rsidRDefault="00365347" w:rsidP="00E64609">
            <w:pPr>
              <w:autoSpaceDE w:val="0"/>
              <w:autoSpaceDN w:val="0"/>
              <w:adjustRightInd w:val="0"/>
              <w:jc w:val="center"/>
              <w:rPr>
                <w:color w:val="000000"/>
              </w:rPr>
            </w:pPr>
            <w:r w:rsidRPr="00DD7CE3">
              <w:rPr>
                <w:color w:val="000000"/>
              </w:rPr>
              <w:t>3</w:t>
            </w:r>
          </w:p>
        </w:tc>
        <w:tc>
          <w:tcPr>
            <w:tcW w:w="1417" w:type="dxa"/>
            <w:tcBorders>
              <w:top w:val="single" w:sz="6" w:space="0" w:color="auto"/>
              <w:left w:val="single" w:sz="6" w:space="0" w:color="auto"/>
              <w:bottom w:val="single" w:sz="6" w:space="0" w:color="auto"/>
              <w:right w:val="single" w:sz="6" w:space="0" w:color="auto"/>
            </w:tcBorders>
          </w:tcPr>
          <w:p w14:paraId="46F344EB" w14:textId="77777777" w:rsidR="00365347" w:rsidRPr="00DD7CE3" w:rsidRDefault="00365347" w:rsidP="00E64609">
            <w:pPr>
              <w:autoSpaceDE w:val="0"/>
              <w:autoSpaceDN w:val="0"/>
              <w:adjustRightInd w:val="0"/>
              <w:jc w:val="center"/>
              <w:rPr>
                <w:color w:val="000000"/>
              </w:rPr>
            </w:pPr>
            <w:r w:rsidRPr="00DD7CE3">
              <w:rPr>
                <w:color w:val="000000"/>
              </w:rPr>
              <w:t>4</w:t>
            </w:r>
          </w:p>
        </w:tc>
        <w:tc>
          <w:tcPr>
            <w:tcW w:w="1701" w:type="dxa"/>
            <w:tcBorders>
              <w:top w:val="single" w:sz="6" w:space="0" w:color="auto"/>
              <w:left w:val="single" w:sz="6" w:space="0" w:color="auto"/>
              <w:bottom w:val="single" w:sz="6" w:space="0" w:color="auto"/>
              <w:right w:val="single" w:sz="6" w:space="0" w:color="auto"/>
            </w:tcBorders>
          </w:tcPr>
          <w:p w14:paraId="7DA7BBFE" w14:textId="77777777" w:rsidR="00365347" w:rsidRPr="00DD7CE3" w:rsidRDefault="00365347" w:rsidP="00E64609">
            <w:pPr>
              <w:autoSpaceDE w:val="0"/>
              <w:autoSpaceDN w:val="0"/>
              <w:adjustRightInd w:val="0"/>
              <w:jc w:val="center"/>
              <w:rPr>
                <w:color w:val="000000"/>
                <w:lang w:val="uk-UA"/>
              </w:rPr>
            </w:pPr>
            <w:r>
              <w:rPr>
                <w:color w:val="000000"/>
                <w:lang w:val="uk-UA"/>
              </w:rPr>
              <w:t>5</w:t>
            </w:r>
          </w:p>
        </w:tc>
        <w:tc>
          <w:tcPr>
            <w:tcW w:w="1701" w:type="dxa"/>
            <w:tcBorders>
              <w:top w:val="single" w:sz="6" w:space="0" w:color="auto"/>
              <w:left w:val="single" w:sz="6" w:space="0" w:color="auto"/>
              <w:bottom w:val="single" w:sz="6" w:space="0" w:color="auto"/>
              <w:right w:val="single" w:sz="6" w:space="0" w:color="auto"/>
            </w:tcBorders>
          </w:tcPr>
          <w:p w14:paraId="26E3EA33" w14:textId="77777777" w:rsidR="00365347" w:rsidRPr="00DD7CE3" w:rsidRDefault="00365347" w:rsidP="00D553BF">
            <w:pPr>
              <w:autoSpaceDE w:val="0"/>
              <w:autoSpaceDN w:val="0"/>
              <w:adjustRightInd w:val="0"/>
              <w:jc w:val="center"/>
              <w:rPr>
                <w:color w:val="000000"/>
                <w:lang w:val="uk-UA"/>
              </w:rPr>
            </w:pPr>
            <w:r>
              <w:rPr>
                <w:color w:val="000000"/>
                <w:lang w:val="uk-UA"/>
              </w:rPr>
              <w:t>6</w:t>
            </w:r>
          </w:p>
        </w:tc>
      </w:tr>
      <w:tr w:rsidR="00365347" w:rsidRPr="002652C9" w14:paraId="1B669208" w14:textId="77777777" w:rsidTr="00847A98">
        <w:trPr>
          <w:trHeight w:val="1208"/>
        </w:trPr>
        <w:tc>
          <w:tcPr>
            <w:tcW w:w="567" w:type="dxa"/>
            <w:tcBorders>
              <w:top w:val="single" w:sz="4" w:space="0" w:color="auto"/>
              <w:left w:val="single" w:sz="4" w:space="0" w:color="auto"/>
              <w:bottom w:val="single" w:sz="4" w:space="0" w:color="auto"/>
              <w:right w:val="single" w:sz="4" w:space="0" w:color="auto"/>
            </w:tcBorders>
          </w:tcPr>
          <w:p w14:paraId="5A609C95" w14:textId="77777777" w:rsidR="00365347" w:rsidRPr="005C068C" w:rsidRDefault="00365347" w:rsidP="00DD7CE3">
            <w:pPr>
              <w:autoSpaceDE w:val="0"/>
              <w:autoSpaceDN w:val="0"/>
              <w:adjustRightInd w:val="0"/>
              <w:jc w:val="center"/>
              <w:rPr>
                <w:color w:val="000000"/>
              </w:rPr>
            </w:pPr>
            <w:r w:rsidRPr="005C068C">
              <w:rPr>
                <w:color w:val="000000"/>
              </w:rPr>
              <w:t>1</w:t>
            </w:r>
          </w:p>
        </w:tc>
        <w:tc>
          <w:tcPr>
            <w:tcW w:w="2694" w:type="dxa"/>
            <w:tcBorders>
              <w:top w:val="single" w:sz="6" w:space="0" w:color="auto"/>
              <w:left w:val="single" w:sz="4" w:space="0" w:color="auto"/>
              <w:bottom w:val="single" w:sz="6" w:space="0" w:color="auto"/>
              <w:right w:val="single" w:sz="6" w:space="0" w:color="auto"/>
            </w:tcBorders>
          </w:tcPr>
          <w:p w14:paraId="4763F94A" w14:textId="77777777" w:rsidR="00AA1023" w:rsidRPr="005C068C" w:rsidRDefault="00AA1023" w:rsidP="00114126">
            <w:pPr>
              <w:autoSpaceDE w:val="0"/>
              <w:autoSpaceDN w:val="0"/>
              <w:adjustRightInd w:val="0"/>
              <w:rPr>
                <w:color w:val="000000"/>
                <w:lang w:val="uk-UA"/>
              </w:rPr>
            </w:pPr>
            <w:r w:rsidRPr="005C068C">
              <w:rPr>
                <w:color w:val="000000"/>
                <w:lang w:val="uk-UA"/>
              </w:rPr>
              <w:t xml:space="preserve">Повнотекстові ресурси </w:t>
            </w:r>
            <w:proofErr w:type="spellStart"/>
            <w:r w:rsidR="003A6F93" w:rsidRPr="005C068C">
              <w:rPr>
                <w:color w:val="000000"/>
              </w:rPr>
              <w:t>ScienceDirect</w:t>
            </w:r>
            <w:proofErr w:type="spellEnd"/>
          </w:p>
          <w:p w14:paraId="615F5AB5" w14:textId="77777777" w:rsidR="00365347" w:rsidRPr="005C068C" w:rsidRDefault="00AA1023" w:rsidP="00114126">
            <w:pPr>
              <w:autoSpaceDE w:val="0"/>
              <w:autoSpaceDN w:val="0"/>
              <w:adjustRightInd w:val="0"/>
              <w:rPr>
                <w:color w:val="000000"/>
                <w:lang w:val="uk-UA"/>
              </w:rPr>
            </w:pPr>
            <w:r w:rsidRPr="005C068C">
              <w:rPr>
                <w:color w:val="000000"/>
                <w:lang w:val="uk-UA"/>
              </w:rPr>
              <w:t>(електронні книги)</w:t>
            </w:r>
            <w:r w:rsidR="003A6F93" w:rsidRPr="005C068C">
              <w:rPr>
                <w:color w:val="000000"/>
                <w:lang w:val="uk-UA"/>
              </w:rPr>
              <w:t xml:space="preserve"> </w:t>
            </w:r>
          </w:p>
        </w:tc>
        <w:tc>
          <w:tcPr>
            <w:tcW w:w="1417" w:type="dxa"/>
            <w:tcBorders>
              <w:top w:val="single" w:sz="6" w:space="0" w:color="auto"/>
              <w:left w:val="single" w:sz="6" w:space="0" w:color="auto"/>
              <w:bottom w:val="single" w:sz="6" w:space="0" w:color="auto"/>
              <w:right w:val="single" w:sz="6" w:space="0" w:color="auto"/>
            </w:tcBorders>
          </w:tcPr>
          <w:p w14:paraId="2227AEE4" w14:textId="77777777" w:rsidR="00365347" w:rsidRPr="005C068C" w:rsidRDefault="003A6F93" w:rsidP="00A76F6B">
            <w:pPr>
              <w:autoSpaceDE w:val="0"/>
              <w:autoSpaceDN w:val="0"/>
              <w:adjustRightInd w:val="0"/>
              <w:jc w:val="center"/>
              <w:rPr>
                <w:color w:val="000000"/>
                <w:lang w:val="uk-UA"/>
              </w:rPr>
            </w:pPr>
            <w:proofErr w:type="spellStart"/>
            <w:r w:rsidRPr="005C068C">
              <w:rPr>
                <w:color w:val="000000"/>
              </w:rPr>
              <w:t>Elsevier</w:t>
            </w:r>
            <w:proofErr w:type="spellEnd"/>
            <w:r w:rsidRPr="005C068C">
              <w:rPr>
                <w:color w:val="000000"/>
              </w:rPr>
              <w:t xml:space="preserve"> В.V.</w:t>
            </w:r>
          </w:p>
        </w:tc>
        <w:tc>
          <w:tcPr>
            <w:tcW w:w="1417" w:type="dxa"/>
            <w:tcBorders>
              <w:top w:val="single" w:sz="6" w:space="0" w:color="auto"/>
              <w:left w:val="single" w:sz="6" w:space="0" w:color="auto"/>
              <w:bottom w:val="single" w:sz="6" w:space="0" w:color="auto"/>
              <w:right w:val="single" w:sz="6" w:space="0" w:color="auto"/>
            </w:tcBorders>
          </w:tcPr>
          <w:p w14:paraId="676D3233" w14:textId="77777777" w:rsidR="00365347" w:rsidRPr="005C068C" w:rsidRDefault="00365347" w:rsidP="00A23821">
            <w:pPr>
              <w:autoSpaceDE w:val="0"/>
              <w:autoSpaceDN w:val="0"/>
              <w:adjustRightInd w:val="0"/>
              <w:jc w:val="center"/>
              <w:rPr>
                <w:color w:val="000000"/>
              </w:rPr>
            </w:pPr>
            <w:proofErr w:type="spellStart"/>
            <w:r w:rsidRPr="005C068C">
              <w:rPr>
                <w:color w:val="000000"/>
              </w:rPr>
              <w:t>Online</w:t>
            </w:r>
            <w:proofErr w:type="spellEnd"/>
          </w:p>
        </w:tc>
        <w:tc>
          <w:tcPr>
            <w:tcW w:w="1701" w:type="dxa"/>
            <w:tcBorders>
              <w:top w:val="single" w:sz="6" w:space="0" w:color="auto"/>
              <w:left w:val="single" w:sz="6" w:space="0" w:color="auto"/>
              <w:bottom w:val="single" w:sz="6" w:space="0" w:color="auto"/>
              <w:right w:val="single" w:sz="6" w:space="0" w:color="auto"/>
            </w:tcBorders>
          </w:tcPr>
          <w:p w14:paraId="632BB268" w14:textId="77777777" w:rsidR="00365347" w:rsidRPr="005C068C" w:rsidRDefault="004B7C6F" w:rsidP="00A76F6B">
            <w:pPr>
              <w:autoSpaceDE w:val="0"/>
              <w:autoSpaceDN w:val="0"/>
              <w:adjustRightInd w:val="0"/>
              <w:jc w:val="center"/>
              <w:rPr>
                <w:color w:val="000000"/>
                <w:highlight w:val="yellow"/>
              </w:rPr>
            </w:pPr>
            <w:r w:rsidRPr="005C068C">
              <w:rPr>
                <w:lang w:val="uk-UA"/>
              </w:rPr>
              <w:t xml:space="preserve">Протягом дії Договору ДНТБ України з </w:t>
            </w:r>
            <w:proofErr w:type="spellStart"/>
            <w:r w:rsidR="003A6F93" w:rsidRPr="005C068C">
              <w:rPr>
                <w:color w:val="000000"/>
              </w:rPr>
              <w:t>Elsevier</w:t>
            </w:r>
            <w:proofErr w:type="spellEnd"/>
            <w:r w:rsidR="003A6F93" w:rsidRPr="005C068C">
              <w:rPr>
                <w:color w:val="000000"/>
              </w:rPr>
              <w:t xml:space="preserve"> В.V.</w:t>
            </w:r>
          </w:p>
        </w:tc>
        <w:tc>
          <w:tcPr>
            <w:tcW w:w="1701" w:type="dxa"/>
            <w:tcBorders>
              <w:top w:val="single" w:sz="6" w:space="0" w:color="auto"/>
              <w:left w:val="single" w:sz="6" w:space="0" w:color="auto"/>
              <w:bottom w:val="single" w:sz="6" w:space="0" w:color="auto"/>
              <w:right w:val="single" w:sz="6" w:space="0" w:color="auto"/>
            </w:tcBorders>
          </w:tcPr>
          <w:p w14:paraId="1E681E7E" w14:textId="77777777" w:rsidR="00365347" w:rsidRPr="00746CE6" w:rsidRDefault="00365347" w:rsidP="00D553BF">
            <w:pPr>
              <w:autoSpaceDE w:val="0"/>
              <w:autoSpaceDN w:val="0"/>
              <w:adjustRightInd w:val="0"/>
              <w:jc w:val="center"/>
              <w:rPr>
                <w:color w:val="000000"/>
                <w:highlight w:val="yellow"/>
                <w:lang w:val="en-US"/>
              </w:rPr>
            </w:pPr>
            <w:r w:rsidRPr="00746CE6">
              <w:rPr>
                <w:color w:val="000000"/>
                <w:highlight w:val="yellow"/>
                <w:lang w:val="en-US"/>
              </w:rPr>
              <w:t>x</w:t>
            </w:r>
          </w:p>
        </w:tc>
      </w:tr>
    </w:tbl>
    <w:p w14:paraId="2C5F3A29" w14:textId="71E891A0" w:rsidR="00365347" w:rsidRDefault="00365347">
      <w:pPr>
        <w:rPr>
          <w:lang w:val="uk-UA"/>
        </w:rPr>
      </w:pPr>
    </w:p>
    <w:p w14:paraId="0227AAC7" w14:textId="46CF4D50" w:rsidR="007556C3" w:rsidRDefault="007556C3">
      <w:pPr>
        <w:rPr>
          <w:lang w:val="uk-UA"/>
        </w:rPr>
      </w:pPr>
    </w:p>
    <w:p w14:paraId="19D5D8AC" w14:textId="3BE60A76" w:rsidR="007556C3" w:rsidRDefault="007556C3">
      <w:pPr>
        <w:rPr>
          <w:lang w:val="uk-UA"/>
        </w:rPr>
      </w:pPr>
    </w:p>
    <w:p w14:paraId="032C31C1" w14:textId="517D6745" w:rsidR="007556C3" w:rsidRDefault="007556C3">
      <w:pPr>
        <w:rPr>
          <w:lang w:val="uk-UA"/>
        </w:rPr>
      </w:pPr>
    </w:p>
    <w:p w14:paraId="52EF97B6" w14:textId="77777777" w:rsidR="007556C3" w:rsidRDefault="007556C3">
      <w:pPr>
        <w:rPr>
          <w:lang w:val="uk-UA"/>
        </w:rPr>
      </w:pPr>
    </w:p>
    <w:p w14:paraId="5C46FE99" w14:textId="77777777" w:rsidR="00365347" w:rsidRDefault="00365347" w:rsidP="008E6A0B">
      <w:pPr>
        <w:ind w:firstLine="360"/>
        <w:rPr>
          <w:lang w:val="uk-UA"/>
        </w:rPr>
      </w:pPr>
      <w:r w:rsidRPr="00DD7CE3">
        <w:rPr>
          <w:lang w:val="uk-UA"/>
        </w:rPr>
        <w:t>Місце надання послуг</w:t>
      </w:r>
      <w:r>
        <w:t>:</w:t>
      </w:r>
    </w:p>
    <w:p w14:paraId="2AA22D44" w14:textId="77777777" w:rsidR="00365347" w:rsidRPr="008E6A0B" w:rsidRDefault="00365347" w:rsidP="008E6A0B">
      <w:pPr>
        <w:ind w:firstLine="360"/>
        <w:rPr>
          <w:lang w:val="uk-UA"/>
        </w:rPr>
      </w:pPr>
    </w:p>
    <w:p w14:paraId="2AAF62F2" w14:textId="77777777" w:rsidR="00365347" w:rsidRPr="00926282" w:rsidRDefault="00365347" w:rsidP="00746CE6">
      <w:pPr>
        <w:pStyle w:val="a5"/>
        <w:numPr>
          <w:ilvl w:val="0"/>
          <w:numId w:val="11"/>
        </w:numPr>
        <w:rPr>
          <w:highlight w:val="yellow"/>
          <w:lang w:val="en-US"/>
        </w:rPr>
      </w:pPr>
      <w:r w:rsidRPr="00926282">
        <w:rPr>
          <w:highlight w:val="yellow"/>
          <w:lang w:val="en-US"/>
        </w:rPr>
        <w:t>{</w:t>
      </w:r>
      <w:r w:rsidRPr="00926282">
        <w:rPr>
          <w:highlight w:val="yellow"/>
          <w:lang w:val="uk-UA"/>
        </w:rPr>
        <w:t>Фактичні  адреси ЗАМОВНИКА</w:t>
      </w:r>
      <w:r w:rsidRPr="00926282">
        <w:rPr>
          <w:highlight w:val="yellow"/>
          <w:lang w:val="en-US"/>
        </w:rPr>
        <w:t>}</w:t>
      </w:r>
    </w:p>
    <w:p w14:paraId="25739E34" w14:textId="77777777" w:rsidR="00365347" w:rsidRPr="00746CE6" w:rsidRDefault="00365347" w:rsidP="00746CE6">
      <w:pPr>
        <w:pStyle w:val="a5"/>
        <w:numPr>
          <w:ilvl w:val="0"/>
          <w:numId w:val="11"/>
        </w:numPr>
        <w:rPr>
          <w:lang w:val="en-US"/>
        </w:rPr>
      </w:pPr>
    </w:p>
    <w:p w14:paraId="5F8904E2" w14:textId="77777777" w:rsidR="00365347" w:rsidRDefault="00365347" w:rsidP="00B477D6">
      <w:pPr>
        <w:rPr>
          <w:lang w:val="uk-UA"/>
        </w:rPr>
      </w:pPr>
      <w:r>
        <w:rPr>
          <w:lang w:val="uk-UA"/>
        </w:rPr>
        <w:t>Відповідальна особа, для вирішення оперативних питань:</w:t>
      </w:r>
    </w:p>
    <w:p w14:paraId="268D43B2" w14:textId="77777777" w:rsidR="00365347" w:rsidRPr="00356EE3" w:rsidRDefault="00365347" w:rsidP="00B477D6">
      <w:pPr>
        <w:pStyle w:val="a5"/>
        <w:numPr>
          <w:ilvl w:val="0"/>
          <w:numId w:val="10"/>
        </w:numPr>
        <w:rPr>
          <w:highlight w:val="yellow"/>
        </w:rPr>
      </w:pPr>
      <w:r w:rsidRPr="00356EE3">
        <w:rPr>
          <w:highlight w:val="yellow"/>
        </w:rPr>
        <w:t>{</w:t>
      </w:r>
      <w:r w:rsidRPr="00926282">
        <w:rPr>
          <w:highlight w:val="yellow"/>
          <w:lang w:val="uk-UA"/>
        </w:rPr>
        <w:t>Прізвище, Ім’я, по-Батькові</w:t>
      </w:r>
      <w:r w:rsidRPr="00356EE3">
        <w:rPr>
          <w:highlight w:val="yellow"/>
        </w:rPr>
        <w:t>}</w:t>
      </w:r>
      <w:r w:rsidRPr="00926282">
        <w:rPr>
          <w:highlight w:val="yellow"/>
          <w:lang w:val="uk-UA"/>
        </w:rPr>
        <w:t xml:space="preserve">, </w:t>
      </w:r>
      <w:r w:rsidRPr="00356EE3">
        <w:rPr>
          <w:highlight w:val="yellow"/>
        </w:rPr>
        <w:t>{</w:t>
      </w:r>
      <w:r w:rsidRPr="00926282">
        <w:rPr>
          <w:highlight w:val="yellow"/>
          <w:lang w:val="uk-UA"/>
        </w:rPr>
        <w:t>телефон</w:t>
      </w:r>
      <w:r w:rsidRPr="00356EE3">
        <w:rPr>
          <w:highlight w:val="yellow"/>
        </w:rPr>
        <w:t>},{</w:t>
      </w:r>
      <w:r w:rsidRPr="00926282">
        <w:rPr>
          <w:highlight w:val="yellow"/>
          <w:lang w:val="uk-UA"/>
        </w:rPr>
        <w:t>електронна пошта</w:t>
      </w:r>
      <w:r w:rsidRPr="00356EE3">
        <w:rPr>
          <w:highlight w:val="yellow"/>
        </w:rPr>
        <w:t>}</w:t>
      </w:r>
    </w:p>
    <w:p w14:paraId="146AC53B" w14:textId="77777777" w:rsidR="00365347" w:rsidRPr="008E6A0B" w:rsidRDefault="00365347">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8"/>
        <w:gridCol w:w="4806"/>
      </w:tblGrid>
      <w:tr w:rsidR="00365347" w:rsidRPr="00DD7CE3" w14:paraId="4424DCC3" w14:textId="77777777" w:rsidTr="00D553BF">
        <w:tc>
          <w:tcPr>
            <w:tcW w:w="4666" w:type="dxa"/>
            <w:tcBorders>
              <w:top w:val="nil"/>
              <w:left w:val="nil"/>
              <w:bottom w:val="nil"/>
              <w:right w:val="nil"/>
            </w:tcBorders>
          </w:tcPr>
          <w:p w14:paraId="5F1D196F" w14:textId="77777777" w:rsidR="00365347" w:rsidRPr="008E6A0B" w:rsidRDefault="00365347" w:rsidP="00D553BF">
            <w:pPr>
              <w:tabs>
                <w:tab w:val="left" w:pos="6924"/>
              </w:tabs>
              <w:ind w:right="-2"/>
              <w:rPr>
                <w:rFonts w:eastAsia="Arial Unicode MS"/>
                <w:b/>
                <w:lang w:val="uk-UA" w:eastAsia="uk-UA"/>
              </w:rPr>
            </w:pPr>
            <w:r w:rsidRPr="008E6A0B">
              <w:rPr>
                <w:rFonts w:eastAsia="Arial Unicode MS"/>
                <w:b/>
                <w:lang w:val="uk-UA" w:eastAsia="uk-UA"/>
              </w:rPr>
              <w:t>Замовник</w:t>
            </w:r>
          </w:p>
          <w:p w14:paraId="7A65AF95" w14:textId="77777777" w:rsidR="00365347" w:rsidRDefault="00365347" w:rsidP="00D553BF">
            <w:pPr>
              <w:tabs>
                <w:tab w:val="left" w:pos="6924"/>
              </w:tabs>
              <w:ind w:right="-2"/>
              <w:rPr>
                <w:rFonts w:eastAsia="Arial Unicode MS"/>
                <w:lang w:val="uk-UA" w:eastAsia="uk-UA"/>
              </w:rPr>
            </w:pPr>
          </w:p>
          <w:p w14:paraId="2A0DD56D" w14:textId="77777777" w:rsidR="00365347" w:rsidRPr="00DD7CE3" w:rsidRDefault="00365347" w:rsidP="00D553BF">
            <w:pPr>
              <w:tabs>
                <w:tab w:val="left" w:pos="6924"/>
              </w:tabs>
              <w:ind w:right="-2"/>
              <w:rPr>
                <w:rFonts w:eastAsia="Arial Unicode MS"/>
                <w:lang w:val="uk-UA" w:eastAsia="uk-UA"/>
              </w:rPr>
            </w:pPr>
          </w:p>
          <w:p w14:paraId="6FC17875" w14:textId="77777777" w:rsidR="00365347" w:rsidRPr="00DD7CE3" w:rsidRDefault="00365347" w:rsidP="00D553BF">
            <w:pPr>
              <w:tabs>
                <w:tab w:val="left" w:pos="6924"/>
              </w:tabs>
              <w:ind w:right="-2"/>
              <w:rPr>
                <w:rFonts w:eastAsia="Arial Unicode MS"/>
                <w:lang w:eastAsia="uk-UA"/>
              </w:rPr>
            </w:pPr>
            <w:r>
              <w:rPr>
                <w:rFonts w:eastAsia="Arial Unicode MS"/>
                <w:lang w:val="uk-UA" w:eastAsia="uk-UA"/>
              </w:rPr>
              <w:t>Дир</w:t>
            </w:r>
            <w:r w:rsidRPr="00DD7CE3">
              <w:rPr>
                <w:rFonts w:eastAsia="Arial Unicode MS"/>
                <w:lang w:val="uk-UA" w:eastAsia="uk-UA"/>
              </w:rPr>
              <w:t>ектор</w:t>
            </w:r>
          </w:p>
          <w:p w14:paraId="6C3713BE" w14:textId="6CB05D00" w:rsidR="00365347" w:rsidRPr="00DD7CE3" w:rsidRDefault="00365347" w:rsidP="00D553BF">
            <w:pPr>
              <w:tabs>
                <w:tab w:val="left" w:pos="6924"/>
              </w:tabs>
              <w:ind w:right="-2"/>
              <w:rPr>
                <w:rFonts w:eastAsia="Arial Unicode MS"/>
                <w:lang w:val="uk-UA" w:eastAsia="uk-UA"/>
              </w:rPr>
            </w:pPr>
            <w:r>
              <w:rPr>
                <w:rFonts w:eastAsia="Arial Unicode MS"/>
                <w:lang w:val="uk-UA" w:eastAsia="uk-UA"/>
              </w:rPr>
              <w:t>______________</w:t>
            </w:r>
            <w:r w:rsidRPr="00356EE3">
              <w:t>{</w:t>
            </w:r>
            <w:r w:rsidR="00C8227C">
              <w:rPr>
                <w:lang w:val="uk-UA"/>
              </w:rPr>
              <w:t xml:space="preserve">Власне ім’я, </w:t>
            </w:r>
            <w:r>
              <w:rPr>
                <w:lang w:val="uk-UA"/>
              </w:rPr>
              <w:t>Прізвище</w:t>
            </w:r>
            <w:r w:rsidRPr="00356EE3">
              <w:t>}</w:t>
            </w:r>
          </w:p>
          <w:p w14:paraId="17FD47F4" w14:textId="77777777" w:rsidR="00365347" w:rsidRPr="00DD7CE3" w:rsidRDefault="00365347" w:rsidP="00D553BF">
            <w:pPr>
              <w:tabs>
                <w:tab w:val="left" w:pos="6924"/>
              </w:tabs>
              <w:ind w:right="-2"/>
              <w:rPr>
                <w:rFonts w:eastAsia="Arial Unicode MS"/>
                <w:lang w:val="uk-UA" w:eastAsia="uk-UA"/>
              </w:rPr>
            </w:pPr>
          </w:p>
          <w:p w14:paraId="6ABE0CB7" w14:textId="41C314BE" w:rsidR="00365347" w:rsidRPr="00DD7CE3" w:rsidRDefault="00365347" w:rsidP="009C250A">
            <w:pPr>
              <w:tabs>
                <w:tab w:val="left" w:pos="6924"/>
              </w:tabs>
              <w:ind w:right="-2"/>
              <w:rPr>
                <w:rFonts w:eastAsia="Arial Unicode MS"/>
                <w:lang w:val="uk-UA" w:eastAsia="uk-UA"/>
              </w:rPr>
            </w:pPr>
            <w:r w:rsidRPr="00DD7CE3">
              <w:rPr>
                <w:rFonts w:eastAsia="Arial Unicode MS"/>
                <w:lang w:val="uk-UA" w:eastAsia="uk-UA"/>
              </w:rPr>
              <w:t>"_____"______________20</w:t>
            </w:r>
            <w:r w:rsidR="009C250A">
              <w:rPr>
                <w:rFonts w:eastAsia="Arial Unicode MS"/>
                <w:lang w:val="uk-UA" w:eastAsia="uk-UA"/>
              </w:rPr>
              <w:t>2</w:t>
            </w:r>
            <w:r w:rsidR="004F4356" w:rsidRPr="00C8227C">
              <w:rPr>
                <w:rFonts w:eastAsia="Arial Unicode MS"/>
                <w:lang w:eastAsia="uk-UA"/>
              </w:rPr>
              <w:t>1</w:t>
            </w:r>
            <w:r w:rsidRPr="00DD7CE3">
              <w:rPr>
                <w:rFonts w:eastAsia="Arial Unicode MS"/>
                <w:lang w:val="uk-UA" w:eastAsia="uk-UA"/>
              </w:rPr>
              <w:t xml:space="preserve"> р.    </w:t>
            </w:r>
          </w:p>
        </w:tc>
        <w:tc>
          <w:tcPr>
            <w:tcW w:w="4905" w:type="dxa"/>
            <w:tcBorders>
              <w:top w:val="nil"/>
              <w:left w:val="nil"/>
              <w:bottom w:val="nil"/>
              <w:right w:val="nil"/>
            </w:tcBorders>
          </w:tcPr>
          <w:p w14:paraId="17FAC7B6" w14:textId="77777777" w:rsidR="00365347" w:rsidRPr="008E6A0B" w:rsidRDefault="00365347" w:rsidP="00D553BF">
            <w:pPr>
              <w:jc w:val="both"/>
              <w:rPr>
                <w:rFonts w:eastAsia="Arial Unicode MS"/>
                <w:b/>
                <w:color w:val="000000"/>
                <w:lang w:val="uk-UA" w:eastAsia="uk-UA"/>
              </w:rPr>
            </w:pPr>
            <w:r w:rsidRPr="008E6A0B">
              <w:rPr>
                <w:rFonts w:eastAsia="Arial Unicode MS"/>
                <w:b/>
                <w:color w:val="000000"/>
                <w:lang w:val="uk-UA" w:eastAsia="uk-UA"/>
              </w:rPr>
              <w:t>Виконавець</w:t>
            </w:r>
          </w:p>
          <w:p w14:paraId="0ACC54EE" w14:textId="77777777" w:rsidR="00365347" w:rsidRDefault="00365347" w:rsidP="00D553BF">
            <w:pPr>
              <w:jc w:val="both"/>
              <w:rPr>
                <w:rFonts w:eastAsia="Arial Unicode MS"/>
                <w:color w:val="000000"/>
                <w:lang w:val="uk-UA" w:eastAsia="uk-UA"/>
              </w:rPr>
            </w:pPr>
          </w:p>
          <w:p w14:paraId="5BE2F0B2" w14:textId="77777777" w:rsidR="00365347" w:rsidRPr="00DD7CE3" w:rsidRDefault="00365347" w:rsidP="00D553BF">
            <w:pPr>
              <w:jc w:val="both"/>
              <w:rPr>
                <w:rFonts w:eastAsia="Arial Unicode MS"/>
                <w:color w:val="000000"/>
                <w:lang w:val="uk-UA" w:eastAsia="uk-UA"/>
              </w:rPr>
            </w:pPr>
          </w:p>
          <w:p w14:paraId="2C38CC62" w14:textId="697B2D6A" w:rsidR="00365347" w:rsidRPr="00DD7CE3" w:rsidRDefault="00365347" w:rsidP="00D553BF">
            <w:pPr>
              <w:jc w:val="both"/>
              <w:rPr>
                <w:rFonts w:eastAsia="Arial Unicode MS"/>
                <w:color w:val="000000"/>
                <w:lang w:val="uk-UA" w:eastAsia="uk-UA"/>
              </w:rPr>
            </w:pPr>
            <w:r>
              <w:rPr>
                <w:rFonts w:eastAsia="Arial Unicode MS"/>
                <w:color w:val="000000"/>
                <w:lang w:val="uk-UA" w:eastAsia="uk-UA"/>
              </w:rPr>
              <w:t>В.</w:t>
            </w:r>
            <w:r w:rsidR="00C8227C">
              <w:rPr>
                <w:rFonts w:eastAsia="Arial Unicode MS"/>
                <w:color w:val="000000"/>
                <w:lang w:val="uk-UA" w:eastAsia="uk-UA"/>
              </w:rPr>
              <w:t xml:space="preserve"> </w:t>
            </w:r>
            <w:r>
              <w:rPr>
                <w:rFonts w:eastAsia="Arial Unicode MS"/>
                <w:color w:val="000000"/>
                <w:lang w:val="uk-UA" w:eastAsia="uk-UA"/>
              </w:rPr>
              <w:t>о. д</w:t>
            </w:r>
            <w:r w:rsidRPr="00DD7CE3">
              <w:rPr>
                <w:rFonts w:eastAsia="Arial Unicode MS"/>
                <w:color w:val="000000"/>
                <w:lang w:val="uk-UA" w:eastAsia="uk-UA"/>
              </w:rPr>
              <w:t>иректор</w:t>
            </w:r>
            <w:r>
              <w:rPr>
                <w:rFonts w:eastAsia="Arial Unicode MS"/>
                <w:color w:val="000000"/>
                <w:lang w:val="uk-UA" w:eastAsia="uk-UA"/>
              </w:rPr>
              <w:t>а</w:t>
            </w:r>
          </w:p>
          <w:p w14:paraId="1A059EC6" w14:textId="2063CD8F" w:rsidR="00365347" w:rsidRPr="00DD7CE3" w:rsidRDefault="00365347" w:rsidP="00D553BF">
            <w:pPr>
              <w:jc w:val="both"/>
              <w:rPr>
                <w:rFonts w:eastAsia="Arial Unicode MS"/>
                <w:color w:val="000000"/>
                <w:lang w:val="uk-UA" w:eastAsia="uk-UA"/>
              </w:rPr>
            </w:pPr>
            <w:r w:rsidRPr="00DD7CE3">
              <w:rPr>
                <w:rFonts w:eastAsia="Arial Unicode MS"/>
                <w:color w:val="000000"/>
                <w:lang w:val="uk-UA" w:eastAsia="uk-UA"/>
              </w:rPr>
              <w:t xml:space="preserve">______________________ </w:t>
            </w:r>
            <w:r w:rsidR="00C8227C">
              <w:rPr>
                <w:rFonts w:eastAsia="Arial Unicode MS"/>
                <w:color w:val="000000"/>
                <w:lang w:val="uk-UA" w:eastAsia="uk-UA"/>
              </w:rPr>
              <w:t xml:space="preserve">Алла </w:t>
            </w:r>
            <w:r w:rsidR="00B51012" w:rsidRPr="0060409D">
              <w:rPr>
                <w:rFonts w:eastAsia="Arial Unicode MS"/>
                <w:color w:val="000000"/>
                <w:szCs w:val="22"/>
                <w:lang w:val="uk-UA" w:eastAsia="uk-UA"/>
              </w:rPr>
              <w:t>ЖАРІНОВА</w:t>
            </w:r>
            <w:r w:rsidR="0036292A">
              <w:rPr>
                <w:rFonts w:eastAsia="Arial Unicode MS"/>
                <w:color w:val="000000"/>
                <w:lang w:val="uk-UA" w:eastAsia="uk-UA"/>
              </w:rPr>
              <w:t xml:space="preserve"> </w:t>
            </w:r>
            <w:r>
              <w:rPr>
                <w:rFonts w:eastAsia="Arial Unicode MS"/>
                <w:color w:val="000000"/>
                <w:lang w:val="uk-UA" w:eastAsia="uk-UA"/>
              </w:rPr>
              <w:t xml:space="preserve"> </w:t>
            </w:r>
          </w:p>
          <w:p w14:paraId="64A8DD3B" w14:textId="77777777" w:rsidR="00365347" w:rsidRPr="00DD7CE3" w:rsidRDefault="00365347" w:rsidP="00D553BF">
            <w:pPr>
              <w:jc w:val="both"/>
              <w:rPr>
                <w:rFonts w:eastAsia="Arial Unicode MS"/>
                <w:color w:val="000000"/>
                <w:lang w:val="uk-UA" w:eastAsia="uk-UA"/>
              </w:rPr>
            </w:pPr>
          </w:p>
          <w:p w14:paraId="3D3C0F54" w14:textId="3014A4E8" w:rsidR="00365347" w:rsidRPr="00DD7CE3" w:rsidRDefault="00365347" w:rsidP="009C250A">
            <w:pPr>
              <w:jc w:val="both"/>
              <w:rPr>
                <w:rFonts w:ascii="Arial Unicode MS" w:eastAsia="Arial Unicode MS" w:hAnsi="Arial Unicode MS" w:cs="Arial Unicode MS"/>
                <w:color w:val="000000"/>
                <w:lang w:val="uk-UA" w:eastAsia="uk-UA"/>
              </w:rPr>
            </w:pPr>
            <w:r w:rsidRPr="00DD7CE3">
              <w:rPr>
                <w:rFonts w:eastAsia="Arial Unicode MS"/>
                <w:color w:val="000000"/>
                <w:lang w:val="uk-UA" w:eastAsia="uk-UA"/>
              </w:rPr>
              <w:t>"____"___________________20</w:t>
            </w:r>
            <w:r w:rsidR="009C250A">
              <w:rPr>
                <w:rFonts w:eastAsia="Arial Unicode MS"/>
                <w:color w:val="000000"/>
                <w:lang w:val="uk-UA" w:eastAsia="uk-UA"/>
              </w:rPr>
              <w:t>2</w:t>
            </w:r>
            <w:r w:rsidR="004F4356" w:rsidRPr="00C8227C">
              <w:rPr>
                <w:rFonts w:eastAsia="Arial Unicode MS"/>
                <w:color w:val="000000"/>
                <w:lang w:eastAsia="uk-UA"/>
              </w:rPr>
              <w:t>1</w:t>
            </w:r>
            <w:r w:rsidRPr="00DD7CE3">
              <w:rPr>
                <w:rFonts w:eastAsia="Arial Unicode MS"/>
                <w:color w:val="000000"/>
                <w:lang w:val="uk-UA" w:eastAsia="uk-UA"/>
              </w:rPr>
              <w:t xml:space="preserve"> р.</w:t>
            </w:r>
          </w:p>
        </w:tc>
      </w:tr>
    </w:tbl>
    <w:p w14:paraId="5535F71C" w14:textId="77777777" w:rsidR="00365347" w:rsidRPr="008E6A0B" w:rsidRDefault="00365347">
      <w:pPr>
        <w:rPr>
          <w:lang w:val="uk-UA"/>
        </w:rPr>
      </w:pPr>
    </w:p>
    <w:p w14:paraId="1255D7F3" w14:textId="77777777" w:rsidR="00365347" w:rsidRDefault="00365347">
      <w:pPr>
        <w:spacing w:after="200" w:line="276" w:lineRule="auto"/>
      </w:pPr>
      <w:r>
        <w:br w:type="page"/>
      </w:r>
    </w:p>
    <w:p w14:paraId="024A328A" w14:textId="77777777" w:rsidR="00365347" w:rsidRDefault="00365347" w:rsidP="00505554">
      <w:pPr>
        <w:spacing w:line="276" w:lineRule="auto"/>
        <w:ind w:left="4820"/>
        <w:jc w:val="right"/>
        <w:rPr>
          <w:lang w:val="uk-UA"/>
        </w:rPr>
      </w:pPr>
      <w:r>
        <w:rPr>
          <w:lang w:val="uk-UA"/>
        </w:rPr>
        <w:lastRenderedPageBreak/>
        <w:t>Додаток 2</w:t>
      </w:r>
    </w:p>
    <w:p w14:paraId="73818084" w14:textId="630CC41C" w:rsidR="00365347" w:rsidRPr="002652C9" w:rsidRDefault="00365347" w:rsidP="00F211A0">
      <w:pPr>
        <w:spacing w:line="276" w:lineRule="auto"/>
        <w:ind w:left="4820"/>
        <w:rPr>
          <w:lang w:val="uk-UA"/>
        </w:rPr>
      </w:pPr>
      <w:r>
        <w:rPr>
          <w:lang w:val="uk-UA"/>
        </w:rPr>
        <w:t xml:space="preserve">до Договору </w:t>
      </w:r>
      <w:r>
        <w:t xml:space="preserve">№ </w:t>
      </w:r>
      <w:r>
        <w:rPr>
          <w:lang w:val="uk-UA"/>
        </w:rPr>
        <w:t>______</w:t>
      </w:r>
      <w:r>
        <w:t xml:space="preserve"> в</w:t>
      </w:r>
      <w:r>
        <w:rPr>
          <w:lang w:val="uk-UA"/>
        </w:rPr>
        <w:t>ід ______ 20</w:t>
      </w:r>
      <w:r w:rsidR="009C250A">
        <w:rPr>
          <w:lang w:val="uk-UA"/>
        </w:rPr>
        <w:t>2</w:t>
      </w:r>
      <w:r w:rsidR="004F4356">
        <w:rPr>
          <w:lang w:val="en-US"/>
        </w:rPr>
        <w:t>1</w:t>
      </w:r>
      <w:r>
        <w:rPr>
          <w:lang w:val="uk-UA"/>
        </w:rPr>
        <w:t xml:space="preserve"> р.</w:t>
      </w:r>
    </w:p>
    <w:p w14:paraId="4A2C447C" w14:textId="77777777" w:rsidR="00365347" w:rsidRDefault="00365347">
      <w:pPr>
        <w:rPr>
          <w:lang w:val="uk-UA"/>
        </w:rPr>
      </w:pPr>
    </w:p>
    <w:p w14:paraId="1F4C359F" w14:textId="77777777" w:rsidR="003A6F93" w:rsidRPr="003A6F93" w:rsidRDefault="003A6F93" w:rsidP="003A6F93">
      <w:pPr>
        <w:jc w:val="center"/>
      </w:pPr>
      <w:proofErr w:type="spellStart"/>
      <w:r w:rsidRPr="003A6F93">
        <w:rPr>
          <w:b/>
          <w:bCs/>
          <w:color w:val="000000"/>
        </w:rPr>
        <w:t>Ліцензійні</w:t>
      </w:r>
      <w:proofErr w:type="spellEnd"/>
      <w:r w:rsidRPr="003A6F93">
        <w:rPr>
          <w:b/>
          <w:bCs/>
          <w:color w:val="000000"/>
        </w:rPr>
        <w:t xml:space="preserve"> правила </w:t>
      </w:r>
      <w:proofErr w:type="spellStart"/>
      <w:r w:rsidRPr="003A6F93">
        <w:rPr>
          <w:b/>
          <w:bCs/>
          <w:color w:val="000000"/>
        </w:rPr>
        <w:t>компанії</w:t>
      </w:r>
      <w:proofErr w:type="spellEnd"/>
      <w:r w:rsidRPr="003A6F93">
        <w:rPr>
          <w:b/>
          <w:bCs/>
          <w:color w:val="000000"/>
        </w:rPr>
        <w:t xml:space="preserve"> </w:t>
      </w:r>
      <w:proofErr w:type="spellStart"/>
      <w:r w:rsidRPr="003A6F93">
        <w:rPr>
          <w:b/>
          <w:bCs/>
          <w:color w:val="000000"/>
        </w:rPr>
        <w:t>Elsevier</w:t>
      </w:r>
      <w:proofErr w:type="spellEnd"/>
      <w:r w:rsidRPr="003A6F93">
        <w:rPr>
          <w:b/>
          <w:bCs/>
          <w:color w:val="000000"/>
        </w:rPr>
        <w:t xml:space="preserve"> B.V. для </w:t>
      </w:r>
      <w:proofErr w:type="spellStart"/>
      <w:r w:rsidRPr="003A6F93">
        <w:rPr>
          <w:b/>
          <w:bCs/>
          <w:color w:val="000000"/>
        </w:rPr>
        <w:t>Користувача</w:t>
      </w:r>
      <w:proofErr w:type="spellEnd"/>
    </w:p>
    <w:p w14:paraId="49B1CFCE" w14:textId="77777777" w:rsidR="007A6F26" w:rsidRPr="008718B5" w:rsidRDefault="007A6F26" w:rsidP="007A6F26">
      <w:pPr>
        <w:ind w:right="60"/>
        <w:jc w:val="both"/>
        <w:rPr>
          <w:color w:val="000000"/>
          <w:lang w:val="uk-UA"/>
        </w:rPr>
      </w:pPr>
      <w:r w:rsidRPr="008718B5">
        <w:rPr>
          <w:color w:val="000000"/>
          <w:lang w:val="uk-UA"/>
        </w:rPr>
        <w:t>1. Авторизовані користувачі – це студенти, викладачі,</w:t>
      </w:r>
      <w:r w:rsidRPr="008718B5">
        <w:rPr>
          <w:color w:val="000000"/>
        </w:rPr>
        <w:t> </w:t>
      </w:r>
      <w:r w:rsidRPr="008718B5">
        <w:rPr>
          <w:color w:val="000000"/>
          <w:lang w:val="uk-UA"/>
        </w:rPr>
        <w:t xml:space="preserve"> працівники та дослідники Передплатника, що</w:t>
      </w:r>
      <w:r w:rsidRPr="008718B5">
        <w:rPr>
          <w:color w:val="000000"/>
        </w:rPr>
        <w:t> </w:t>
      </w:r>
      <w:r w:rsidRPr="008718B5">
        <w:rPr>
          <w:color w:val="000000"/>
          <w:lang w:val="uk-UA"/>
        </w:rPr>
        <w:t xml:space="preserve"> працюють повний чи неповний робочий день (щоденно</w:t>
      </w:r>
      <w:r w:rsidRPr="008718B5">
        <w:rPr>
          <w:color w:val="000000"/>
        </w:rPr>
        <w:t> </w:t>
      </w:r>
      <w:r w:rsidRPr="008718B5">
        <w:rPr>
          <w:color w:val="000000"/>
          <w:lang w:val="uk-UA"/>
        </w:rPr>
        <w:t xml:space="preserve"> чи по сумісництву) та фізичні особи – незалежні</w:t>
      </w:r>
      <w:r w:rsidRPr="008718B5">
        <w:rPr>
          <w:color w:val="000000"/>
        </w:rPr>
        <w:t> </w:t>
      </w:r>
      <w:r w:rsidRPr="008718B5">
        <w:rPr>
          <w:color w:val="000000"/>
          <w:lang w:val="uk-UA"/>
        </w:rPr>
        <w:t xml:space="preserve"> підрядники або працівники незалежних підрядників</w:t>
      </w:r>
      <w:r w:rsidRPr="008718B5">
        <w:rPr>
          <w:color w:val="000000"/>
        </w:rPr>
        <w:t> </w:t>
      </w:r>
      <w:r w:rsidRPr="008718B5">
        <w:rPr>
          <w:color w:val="000000"/>
          <w:lang w:val="uk-UA"/>
        </w:rPr>
        <w:t xml:space="preserve"> Передплатника, пов’язані з об’єктами Передплатника,</w:t>
      </w:r>
      <w:r w:rsidRPr="008718B5">
        <w:rPr>
          <w:color w:val="000000"/>
        </w:rPr>
        <w:t> </w:t>
      </w:r>
      <w:r w:rsidRPr="008718B5">
        <w:rPr>
          <w:color w:val="000000"/>
          <w:lang w:val="uk-UA"/>
        </w:rPr>
        <w:t xml:space="preserve"> що наведені в Додатку 2 («Об’єкти»), а також фізичні</w:t>
      </w:r>
      <w:r w:rsidRPr="008718B5">
        <w:rPr>
          <w:color w:val="000000"/>
        </w:rPr>
        <w:t> </w:t>
      </w:r>
      <w:r w:rsidRPr="008718B5">
        <w:rPr>
          <w:color w:val="000000"/>
          <w:lang w:val="uk-UA"/>
        </w:rPr>
        <w:t xml:space="preserve"> особи, що використовують комп'ютерні термінали</w:t>
      </w:r>
      <w:r w:rsidRPr="008718B5">
        <w:rPr>
          <w:color w:val="000000"/>
        </w:rPr>
        <w:t> </w:t>
      </w:r>
      <w:r w:rsidRPr="008718B5">
        <w:rPr>
          <w:color w:val="000000"/>
          <w:lang w:val="uk-UA"/>
        </w:rPr>
        <w:t xml:space="preserve"> бібліотечних комплексів в межах Об’єктів, в</w:t>
      </w:r>
      <w:r w:rsidRPr="008718B5">
        <w:rPr>
          <w:color w:val="000000"/>
        </w:rPr>
        <w:t> </w:t>
      </w:r>
      <w:r w:rsidRPr="008718B5">
        <w:rPr>
          <w:color w:val="000000"/>
          <w:lang w:val="uk-UA"/>
        </w:rPr>
        <w:t xml:space="preserve"> дозволенних Передплатником місцях доступу до</w:t>
      </w:r>
      <w:r w:rsidRPr="008718B5">
        <w:rPr>
          <w:color w:val="000000"/>
        </w:rPr>
        <w:t> </w:t>
      </w:r>
      <w:r w:rsidRPr="008718B5">
        <w:rPr>
          <w:color w:val="000000"/>
          <w:lang w:val="uk-UA"/>
        </w:rPr>
        <w:t xml:space="preserve"> продуктів підписки з метою індивідуального</w:t>
      </w:r>
      <w:r w:rsidRPr="008718B5">
        <w:rPr>
          <w:color w:val="000000"/>
        </w:rPr>
        <w:t> </w:t>
      </w:r>
      <w:r w:rsidRPr="008718B5">
        <w:rPr>
          <w:color w:val="000000"/>
          <w:lang w:val="uk-UA"/>
        </w:rPr>
        <w:t xml:space="preserve"> дослідження, освіти чи іншого некомерційного</w:t>
      </w:r>
      <w:r w:rsidRPr="008718B5">
        <w:rPr>
          <w:color w:val="000000"/>
        </w:rPr>
        <w:t> </w:t>
      </w:r>
      <w:r w:rsidRPr="008718B5">
        <w:rPr>
          <w:color w:val="000000"/>
          <w:lang w:val="uk-UA"/>
        </w:rPr>
        <w:t xml:space="preserve"> використання («Неавторизовані користувачі»).</w:t>
      </w:r>
    </w:p>
    <w:p w14:paraId="457DF0C5" w14:textId="77777777" w:rsidR="007A6F26" w:rsidRPr="008718B5" w:rsidRDefault="007A6F26" w:rsidP="007A6F26">
      <w:pPr>
        <w:jc w:val="both"/>
      </w:pPr>
      <w:r w:rsidRPr="008718B5">
        <w:rPr>
          <w:color w:val="000000"/>
        </w:rPr>
        <w:t xml:space="preserve">2. </w:t>
      </w:r>
      <w:proofErr w:type="spellStart"/>
      <w:r w:rsidRPr="008718B5">
        <w:rPr>
          <w:color w:val="000000"/>
        </w:rPr>
        <w:t>Кожен</w:t>
      </w:r>
      <w:proofErr w:type="spellEnd"/>
      <w:r w:rsidRPr="008718B5">
        <w:rPr>
          <w:color w:val="000000"/>
        </w:rPr>
        <w:t xml:space="preserve"> </w:t>
      </w:r>
      <w:proofErr w:type="spellStart"/>
      <w:r w:rsidRPr="008718B5">
        <w:rPr>
          <w:color w:val="000000"/>
        </w:rPr>
        <w:t>Авторизований</w:t>
      </w:r>
      <w:proofErr w:type="spellEnd"/>
      <w:r w:rsidRPr="008718B5">
        <w:rPr>
          <w:color w:val="000000"/>
        </w:rPr>
        <w:t xml:space="preserve"> </w:t>
      </w:r>
      <w:proofErr w:type="spellStart"/>
      <w:r w:rsidRPr="008718B5">
        <w:rPr>
          <w:color w:val="000000"/>
        </w:rPr>
        <w:t>користувач</w:t>
      </w:r>
      <w:proofErr w:type="spellEnd"/>
      <w:r w:rsidRPr="008718B5">
        <w:rPr>
          <w:color w:val="000000"/>
        </w:rPr>
        <w:t xml:space="preserve"> </w:t>
      </w:r>
      <w:proofErr w:type="spellStart"/>
      <w:r w:rsidRPr="008718B5">
        <w:rPr>
          <w:color w:val="000000"/>
        </w:rPr>
        <w:t>має</w:t>
      </w:r>
      <w:proofErr w:type="spellEnd"/>
      <w:r w:rsidRPr="008718B5">
        <w:rPr>
          <w:color w:val="000000"/>
        </w:rPr>
        <w:t xml:space="preserve"> право: </w:t>
      </w:r>
    </w:p>
    <w:p w14:paraId="0B8A94BB" w14:textId="77777777" w:rsidR="007A6F26" w:rsidRPr="008718B5" w:rsidRDefault="007A6F26" w:rsidP="007A6F26">
      <w:pPr>
        <w:pStyle w:val="a5"/>
        <w:numPr>
          <w:ilvl w:val="0"/>
          <w:numId w:val="16"/>
        </w:numPr>
        <w:jc w:val="both"/>
      </w:pPr>
      <w:proofErr w:type="spellStart"/>
      <w:r w:rsidRPr="008718B5">
        <w:rPr>
          <w:color w:val="000000"/>
        </w:rPr>
        <w:t>отримувати</w:t>
      </w:r>
      <w:proofErr w:type="spellEnd"/>
      <w:r w:rsidRPr="008718B5">
        <w:rPr>
          <w:color w:val="000000"/>
        </w:rPr>
        <w:t xml:space="preserve"> доступ, </w:t>
      </w:r>
      <w:proofErr w:type="spellStart"/>
      <w:r w:rsidRPr="008718B5">
        <w:rPr>
          <w:color w:val="000000"/>
        </w:rPr>
        <w:t>проводити</w:t>
      </w:r>
      <w:proofErr w:type="spellEnd"/>
      <w:r w:rsidRPr="008718B5">
        <w:rPr>
          <w:color w:val="000000"/>
        </w:rPr>
        <w:t xml:space="preserve"> </w:t>
      </w:r>
      <w:proofErr w:type="spellStart"/>
      <w:r w:rsidRPr="008718B5">
        <w:rPr>
          <w:color w:val="000000"/>
        </w:rPr>
        <w:t>пошук</w:t>
      </w:r>
      <w:proofErr w:type="spellEnd"/>
      <w:r w:rsidRPr="008718B5">
        <w:rPr>
          <w:color w:val="000000"/>
        </w:rPr>
        <w:t>, перегляд</w:t>
      </w:r>
      <w:r w:rsidRPr="008718B5">
        <w:rPr>
          <w:color w:val="000000"/>
          <w:lang w:val="uk-UA"/>
        </w:rPr>
        <w:t xml:space="preserve"> й</w:t>
      </w:r>
      <w:r w:rsidRPr="008718B5">
        <w:rPr>
          <w:color w:val="000000"/>
        </w:rPr>
        <w:t> </w:t>
      </w:r>
      <w:proofErr w:type="spellStart"/>
      <w:r w:rsidRPr="008718B5">
        <w:rPr>
          <w:color w:val="000000"/>
        </w:rPr>
        <w:t>огляд</w:t>
      </w:r>
      <w:proofErr w:type="spellEnd"/>
      <w:r w:rsidRPr="008718B5">
        <w:rPr>
          <w:color w:val="000000"/>
        </w:rPr>
        <w:t xml:space="preserve"> </w:t>
      </w:r>
      <w:proofErr w:type="spellStart"/>
      <w:r w:rsidRPr="008718B5">
        <w:rPr>
          <w:color w:val="000000"/>
        </w:rPr>
        <w:t>Передплатних</w:t>
      </w:r>
      <w:proofErr w:type="spellEnd"/>
      <w:r w:rsidRPr="008718B5">
        <w:rPr>
          <w:color w:val="000000"/>
        </w:rPr>
        <w:t xml:space="preserve"> </w:t>
      </w:r>
      <w:proofErr w:type="spellStart"/>
      <w:r w:rsidRPr="008718B5">
        <w:rPr>
          <w:color w:val="000000"/>
        </w:rPr>
        <w:t>продуктів</w:t>
      </w:r>
      <w:proofErr w:type="spellEnd"/>
      <w:r w:rsidRPr="008718B5">
        <w:rPr>
          <w:color w:val="000000"/>
        </w:rPr>
        <w:t>; </w:t>
      </w:r>
    </w:p>
    <w:p w14:paraId="5E787145" w14:textId="77777777" w:rsidR="007A6F26" w:rsidRPr="008718B5" w:rsidRDefault="007A6F26" w:rsidP="007A6F26">
      <w:pPr>
        <w:pStyle w:val="a5"/>
        <w:numPr>
          <w:ilvl w:val="0"/>
          <w:numId w:val="16"/>
        </w:numPr>
        <w:jc w:val="both"/>
      </w:pPr>
      <w:proofErr w:type="spellStart"/>
      <w:r w:rsidRPr="008718B5">
        <w:rPr>
          <w:color w:val="000000"/>
        </w:rPr>
        <w:t>друкувати</w:t>
      </w:r>
      <w:proofErr w:type="spellEnd"/>
      <w:r w:rsidRPr="008718B5">
        <w:rPr>
          <w:color w:val="000000"/>
        </w:rPr>
        <w:t xml:space="preserve">, </w:t>
      </w:r>
      <w:proofErr w:type="spellStart"/>
      <w:r w:rsidRPr="008718B5">
        <w:rPr>
          <w:color w:val="000000"/>
        </w:rPr>
        <w:t>робити</w:t>
      </w:r>
      <w:proofErr w:type="spellEnd"/>
      <w:r w:rsidRPr="008718B5">
        <w:rPr>
          <w:color w:val="000000"/>
        </w:rPr>
        <w:t xml:space="preserve"> </w:t>
      </w:r>
      <w:proofErr w:type="spellStart"/>
      <w:r w:rsidRPr="008718B5">
        <w:rPr>
          <w:color w:val="000000"/>
        </w:rPr>
        <w:t>електронні</w:t>
      </w:r>
      <w:proofErr w:type="spellEnd"/>
      <w:r w:rsidRPr="008718B5">
        <w:rPr>
          <w:color w:val="000000"/>
        </w:rPr>
        <w:t xml:space="preserve"> </w:t>
      </w:r>
      <w:proofErr w:type="spellStart"/>
      <w:r w:rsidRPr="008718B5">
        <w:rPr>
          <w:color w:val="000000"/>
        </w:rPr>
        <w:t>копії</w:t>
      </w:r>
      <w:proofErr w:type="spellEnd"/>
      <w:r w:rsidRPr="008718B5">
        <w:rPr>
          <w:color w:val="000000"/>
        </w:rPr>
        <w:t xml:space="preserve"> і </w:t>
      </w:r>
      <w:proofErr w:type="spellStart"/>
      <w:r w:rsidRPr="008718B5">
        <w:rPr>
          <w:color w:val="000000"/>
        </w:rPr>
        <w:t>зберігати</w:t>
      </w:r>
      <w:proofErr w:type="spellEnd"/>
      <w:r w:rsidRPr="008718B5">
        <w:rPr>
          <w:color w:val="000000"/>
        </w:rPr>
        <w:t xml:space="preserve"> для </w:t>
      </w:r>
      <w:proofErr w:type="spellStart"/>
      <w:r w:rsidRPr="008718B5">
        <w:rPr>
          <w:color w:val="000000"/>
        </w:rPr>
        <w:t>ексклюзивного</w:t>
      </w:r>
      <w:proofErr w:type="spellEnd"/>
      <w:r w:rsidRPr="008718B5">
        <w:rPr>
          <w:color w:val="000000"/>
        </w:rPr>
        <w:t xml:space="preserve"> </w:t>
      </w:r>
      <w:proofErr w:type="spellStart"/>
      <w:r w:rsidRPr="008718B5">
        <w:rPr>
          <w:color w:val="000000"/>
        </w:rPr>
        <w:t>використання</w:t>
      </w:r>
      <w:proofErr w:type="spellEnd"/>
      <w:r w:rsidRPr="008718B5">
        <w:rPr>
          <w:color w:val="000000"/>
        </w:rPr>
        <w:t xml:space="preserve"> </w:t>
      </w:r>
      <w:proofErr w:type="spellStart"/>
      <w:r w:rsidRPr="008718B5">
        <w:rPr>
          <w:color w:val="000000"/>
        </w:rPr>
        <w:t>даними</w:t>
      </w:r>
      <w:proofErr w:type="spellEnd"/>
      <w:r w:rsidRPr="008718B5">
        <w:rPr>
          <w:color w:val="000000"/>
        </w:rPr>
        <w:t> </w:t>
      </w:r>
      <w:proofErr w:type="spellStart"/>
      <w:r w:rsidRPr="008718B5">
        <w:rPr>
          <w:color w:val="000000"/>
        </w:rPr>
        <w:t>Авторизованим</w:t>
      </w:r>
      <w:proofErr w:type="spellEnd"/>
      <w:r w:rsidRPr="008718B5">
        <w:rPr>
          <w:color w:val="000000"/>
        </w:rPr>
        <w:t xml:space="preserve"> </w:t>
      </w:r>
      <w:proofErr w:type="spellStart"/>
      <w:r w:rsidRPr="008718B5">
        <w:rPr>
          <w:color w:val="000000"/>
        </w:rPr>
        <w:t>користувачем</w:t>
      </w:r>
      <w:proofErr w:type="spellEnd"/>
      <w:r w:rsidRPr="008718B5">
        <w:rPr>
          <w:color w:val="000000"/>
        </w:rPr>
        <w:t xml:space="preserve"> </w:t>
      </w:r>
      <w:proofErr w:type="spellStart"/>
      <w:r w:rsidRPr="008718B5">
        <w:rPr>
          <w:color w:val="000000"/>
        </w:rPr>
        <w:t>окремих</w:t>
      </w:r>
      <w:proofErr w:type="spellEnd"/>
      <w:r w:rsidRPr="008718B5">
        <w:rPr>
          <w:color w:val="000000"/>
        </w:rPr>
        <w:t xml:space="preserve"> </w:t>
      </w:r>
      <w:proofErr w:type="spellStart"/>
      <w:r w:rsidRPr="008718B5">
        <w:rPr>
          <w:color w:val="000000"/>
        </w:rPr>
        <w:t>публікацій</w:t>
      </w:r>
      <w:proofErr w:type="spellEnd"/>
      <w:r w:rsidRPr="008718B5">
        <w:rPr>
          <w:color w:val="000000"/>
        </w:rPr>
        <w:t xml:space="preserve"> з </w:t>
      </w:r>
      <w:proofErr w:type="spellStart"/>
      <w:r w:rsidRPr="008718B5">
        <w:rPr>
          <w:color w:val="000000"/>
        </w:rPr>
        <w:t>Передплатних</w:t>
      </w:r>
      <w:proofErr w:type="spellEnd"/>
      <w:r w:rsidRPr="008718B5">
        <w:rPr>
          <w:color w:val="000000"/>
        </w:rPr>
        <w:t xml:space="preserve"> </w:t>
      </w:r>
      <w:proofErr w:type="spellStart"/>
      <w:r w:rsidRPr="008718B5">
        <w:rPr>
          <w:color w:val="000000"/>
        </w:rPr>
        <w:t>продуктів</w:t>
      </w:r>
      <w:proofErr w:type="spellEnd"/>
      <w:r w:rsidRPr="008718B5">
        <w:rPr>
          <w:color w:val="000000"/>
        </w:rPr>
        <w:t xml:space="preserve">; а </w:t>
      </w:r>
      <w:proofErr w:type="spellStart"/>
      <w:r w:rsidRPr="008718B5">
        <w:rPr>
          <w:color w:val="000000"/>
        </w:rPr>
        <w:t>також</w:t>
      </w:r>
      <w:proofErr w:type="spellEnd"/>
      <w:r w:rsidRPr="008718B5">
        <w:rPr>
          <w:color w:val="000000"/>
        </w:rPr>
        <w:t> </w:t>
      </w:r>
    </w:p>
    <w:p w14:paraId="4D9E4BC4" w14:textId="77777777" w:rsidR="007A6F26" w:rsidRPr="008718B5" w:rsidRDefault="007A6F26" w:rsidP="007A6F26">
      <w:pPr>
        <w:pStyle w:val="a5"/>
        <w:numPr>
          <w:ilvl w:val="0"/>
          <w:numId w:val="16"/>
        </w:numPr>
        <w:ind w:right="63"/>
        <w:jc w:val="both"/>
      </w:pPr>
      <w:proofErr w:type="spellStart"/>
      <w:r w:rsidRPr="008718B5">
        <w:rPr>
          <w:color w:val="000000"/>
        </w:rPr>
        <w:t>вказувати</w:t>
      </w:r>
      <w:proofErr w:type="spellEnd"/>
      <w:r w:rsidRPr="008718B5">
        <w:rPr>
          <w:color w:val="000000"/>
        </w:rPr>
        <w:t xml:space="preserve"> </w:t>
      </w:r>
      <w:proofErr w:type="spellStart"/>
      <w:r w:rsidRPr="008718B5">
        <w:rPr>
          <w:color w:val="000000"/>
        </w:rPr>
        <w:t>посилання</w:t>
      </w:r>
      <w:proofErr w:type="spellEnd"/>
      <w:r w:rsidRPr="008718B5">
        <w:rPr>
          <w:color w:val="000000"/>
        </w:rPr>
        <w:t xml:space="preserve"> на </w:t>
      </w:r>
      <w:proofErr w:type="spellStart"/>
      <w:r w:rsidRPr="008718B5">
        <w:rPr>
          <w:color w:val="000000"/>
        </w:rPr>
        <w:t>Передплатні</w:t>
      </w:r>
      <w:proofErr w:type="spellEnd"/>
      <w:r w:rsidRPr="008718B5">
        <w:rPr>
          <w:color w:val="000000"/>
        </w:rPr>
        <w:t xml:space="preserve"> </w:t>
      </w:r>
      <w:proofErr w:type="spellStart"/>
      <w:r w:rsidRPr="008718B5">
        <w:rPr>
          <w:color w:val="000000"/>
        </w:rPr>
        <w:t>продукти</w:t>
      </w:r>
      <w:proofErr w:type="spellEnd"/>
      <w:r w:rsidRPr="008718B5">
        <w:rPr>
          <w:color w:val="000000"/>
        </w:rPr>
        <w:t xml:space="preserve"> на </w:t>
      </w:r>
      <w:proofErr w:type="spellStart"/>
      <w:r w:rsidRPr="008718B5">
        <w:rPr>
          <w:color w:val="000000"/>
        </w:rPr>
        <w:t>внутрішньо-корпоративних</w:t>
      </w:r>
      <w:proofErr w:type="spellEnd"/>
      <w:r w:rsidRPr="008718B5">
        <w:rPr>
          <w:color w:val="000000"/>
        </w:rPr>
        <w:t xml:space="preserve"> мережах і на </w:t>
      </w:r>
      <w:proofErr w:type="spellStart"/>
      <w:r w:rsidRPr="008718B5">
        <w:rPr>
          <w:color w:val="000000"/>
        </w:rPr>
        <w:t>Інтернет</w:t>
      </w:r>
      <w:proofErr w:type="spellEnd"/>
      <w:r w:rsidRPr="008718B5">
        <w:rPr>
          <w:color w:val="000000"/>
        </w:rPr>
        <w:t xml:space="preserve"> сайтах </w:t>
      </w:r>
      <w:proofErr w:type="spellStart"/>
      <w:r w:rsidRPr="008718B5">
        <w:rPr>
          <w:color w:val="000000"/>
        </w:rPr>
        <w:t>Передплатника</w:t>
      </w:r>
      <w:proofErr w:type="spellEnd"/>
      <w:r w:rsidRPr="008718B5">
        <w:rPr>
          <w:color w:val="000000"/>
        </w:rPr>
        <w:t xml:space="preserve">, в </w:t>
      </w:r>
      <w:proofErr w:type="spellStart"/>
      <w:r w:rsidRPr="008718B5">
        <w:rPr>
          <w:color w:val="000000"/>
        </w:rPr>
        <w:t>електронних</w:t>
      </w:r>
      <w:proofErr w:type="spellEnd"/>
      <w:r w:rsidRPr="008718B5">
        <w:rPr>
          <w:color w:val="000000"/>
        </w:rPr>
        <w:t xml:space="preserve"> </w:t>
      </w:r>
      <w:proofErr w:type="spellStart"/>
      <w:r w:rsidRPr="008718B5">
        <w:rPr>
          <w:color w:val="000000"/>
        </w:rPr>
        <w:t>навчальних</w:t>
      </w:r>
      <w:proofErr w:type="spellEnd"/>
      <w:r w:rsidRPr="008718B5">
        <w:rPr>
          <w:color w:val="000000"/>
        </w:rPr>
        <w:t> </w:t>
      </w:r>
      <w:proofErr w:type="spellStart"/>
      <w:r w:rsidRPr="008718B5">
        <w:rPr>
          <w:color w:val="000000"/>
        </w:rPr>
        <w:t>матеріалах</w:t>
      </w:r>
      <w:proofErr w:type="spellEnd"/>
      <w:r w:rsidRPr="008718B5">
        <w:rPr>
          <w:color w:val="000000"/>
        </w:rPr>
        <w:t xml:space="preserve">, резервах і </w:t>
      </w:r>
      <w:proofErr w:type="spellStart"/>
      <w:r w:rsidRPr="008718B5">
        <w:rPr>
          <w:color w:val="000000"/>
        </w:rPr>
        <w:t>комп'ютерних</w:t>
      </w:r>
      <w:proofErr w:type="spellEnd"/>
      <w:r w:rsidRPr="008718B5">
        <w:rPr>
          <w:color w:val="000000"/>
        </w:rPr>
        <w:t xml:space="preserve"> системах </w:t>
      </w:r>
      <w:proofErr w:type="spellStart"/>
      <w:r w:rsidRPr="0051594E">
        <w:rPr>
          <w:color w:val="000000"/>
        </w:rPr>
        <w:t>підготовки</w:t>
      </w:r>
      <w:proofErr w:type="spellEnd"/>
      <w:r w:rsidRPr="0051594E">
        <w:rPr>
          <w:color w:val="000000"/>
        </w:rPr>
        <w:t xml:space="preserve"> </w:t>
      </w:r>
      <w:proofErr w:type="spellStart"/>
      <w:r w:rsidRPr="0051594E">
        <w:rPr>
          <w:color w:val="000000"/>
        </w:rPr>
        <w:t>навчальних</w:t>
      </w:r>
      <w:proofErr w:type="spellEnd"/>
      <w:r w:rsidRPr="0051594E">
        <w:rPr>
          <w:color w:val="000000"/>
        </w:rPr>
        <w:t xml:space="preserve"> </w:t>
      </w:r>
      <w:proofErr w:type="spellStart"/>
      <w:r w:rsidRPr="0051594E">
        <w:rPr>
          <w:color w:val="000000"/>
        </w:rPr>
        <w:t>курсів</w:t>
      </w:r>
      <w:proofErr w:type="spellEnd"/>
      <w:r w:rsidRPr="0051594E">
        <w:rPr>
          <w:color w:val="000000"/>
        </w:rPr>
        <w:t>, на веб-</w:t>
      </w:r>
      <w:proofErr w:type="spellStart"/>
      <w:r w:rsidRPr="0051594E">
        <w:rPr>
          <w:color w:val="000000"/>
        </w:rPr>
        <w:t>сайти</w:t>
      </w:r>
      <w:proofErr w:type="spellEnd"/>
      <w:r w:rsidRPr="0051594E">
        <w:rPr>
          <w:color w:val="000000"/>
        </w:rPr>
        <w:t> </w:t>
      </w:r>
      <w:proofErr w:type="spellStart"/>
      <w:r w:rsidRPr="0051594E">
        <w:rPr>
          <w:color w:val="000000"/>
        </w:rPr>
        <w:t>викладачів</w:t>
      </w:r>
      <w:proofErr w:type="spellEnd"/>
      <w:r w:rsidRPr="0051594E">
        <w:rPr>
          <w:color w:val="000000"/>
        </w:rPr>
        <w:t xml:space="preserve">, за </w:t>
      </w:r>
      <w:proofErr w:type="spellStart"/>
      <w:r w:rsidRPr="0051594E">
        <w:rPr>
          <w:color w:val="000000"/>
        </w:rPr>
        <w:t>умови</w:t>
      </w:r>
      <w:proofErr w:type="spellEnd"/>
      <w:r w:rsidRPr="0051594E">
        <w:rPr>
          <w:color w:val="000000"/>
        </w:rPr>
        <w:t xml:space="preserve">, </w:t>
      </w:r>
      <w:proofErr w:type="spellStart"/>
      <w:r w:rsidRPr="0051594E">
        <w:rPr>
          <w:color w:val="000000"/>
        </w:rPr>
        <w:t>що</w:t>
      </w:r>
      <w:proofErr w:type="spellEnd"/>
      <w:r w:rsidRPr="0051594E">
        <w:rPr>
          <w:color w:val="000000"/>
        </w:rPr>
        <w:t xml:space="preserve"> </w:t>
      </w:r>
      <w:proofErr w:type="spellStart"/>
      <w:r w:rsidRPr="0051594E">
        <w:rPr>
          <w:color w:val="000000"/>
        </w:rPr>
        <w:t>поява</w:t>
      </w:r>
      <w:proofErr w:type="spellEnd"/>
      <w:r w:rsidRPr="0051594E">
        <w:rPr>
          <w:color w:val="000000"/>
        </w:rPr>
        <w:t xml:space="preserve"> таких </w:t>
      </w:r>
      <w:proofErr w:type="spellStart"/>
      <w:r w:rsidRPr="0051594E">
        <w:rPr>
          <w:color w:val="000000"/>
        </w:rPr>
        <w:t>посилань</w:t>
      </w:r>
      <w:proofErr w:type="spellEnd"/>
      <w:r w:rsidRPr="0051594E">
        <w:rPr>
          <w:color w:val="000000"/>
        </w:rPr>
        <w:t xml:space="preserve"> і / </w:t>
      </w:r>
      <w:proofErr w:type="spellStart"/>
      <w:r w:rsidRPr="0051594E">
        <w:rPr>
          <w:color w:val="000000"/>
        </w:rPr>
        <w:t>або</w:t>
      </w:r>
      <w:proofErr w:type="spellEnd"/>
      <w:r w:rsidRPr="0051594E">
        <w:rPr>
          <w:color w:val="000000"/>
        </w:rPr>
        <w:t xml:space="preserve"> </w:t>
      </w:r>
      <w:proofErr w:type="spellStart"/>
      <w:r w:rsidRPr="0051594E">
        <w:rPr>
          <w:color w:val="000000"/>
        </w:rPr>
        <w:t>твердження</w:t>
      </w:r>
      <w:proofErr w:type="spellEnd"/>
      <w:r w:rsidRPr="0051594E">
        <w:rPr>
          <w:color w:val="000000"/>
        </w:rPr>
        <w:t xml:space="preserve">, </w:t>
      </w:r>
      <w:proofErr w:type="spellStart"/>
      <w:r w:rsidRPr="0051594E">
        <w:rPr>
          <w:color w:val="000000"/>
        </w:rPr>
        <w:t>які</w:t>
      </w:r>
      <w:proofErr w:type="spellEnd"/>
      <w:r w:rsidRPr="0051594E">
        <w:rPr>
          <w:color w:val="000000"/>
        </w:rPr>
        <w:t xml:space="preserve"> </w:t>
      </w:r>
      <w:proofErr w:type="spellStart"/>
      <w:r w:rsidRPr="0051594E">
        <w:rPr>
          <w:color w:val="000000"/>
        </w:rPr>
        <w:t>супроводжують</w:t>
      </w:r>
      <w:proofErr w:type="spellEnd"/>
      <w:r w:rsidRPr="0051594E">
        <w:rPr>
          <w:color w:val="000000"/>
        </w:rPr>
        <w:t xml:space="preserve"> </w:t>
      </w:r>
      <w:proofErr w:type="spellStart"/>
      <w:r w:rsidRPr="0051594E">
        <w:rPr>
          <w:color w:val="000000"/>
        </w:rPr>
        <w:t>посилання</w:t>
      </w:r>
      <w:proofErr w:type="spellEnd"/>
      <w:r w:rsidRPr="0051594E">
        <w:rPr>
          <w:color w:val="000000"/>
        </w:rPr>
        <w:t> </w:t>
      </w:r>
      <w:proofErr w:type="spellStart"/>
      <w:r w:rsidRPr="0051594E">
        <w:rPr>
          <w:color w:val="000000"/>
        </w:rPr>
        <w:t>повинні</w:t>
      </w:r>
      <w:proofErr w:type="spellEnd"/>
      <w:r w:rsidRPr="0051594E">
        <w:rPr>
          <w:color w:val="000000"/>
        </w:rPr>
        <w:t xml:space="preserve"> бути </w:t>
      </w:r>
      <w:proofErr w:type="spellStart"/>
      <w:r w:rsidRPr="0051594E">
        <w:rPr>
          <w:color w:val="000000"/>
        </w:rPr>
        <w:t>змінені</w:t>
      </w:r>
      <w:proofErr w:type="spellEnd"/>
      <w:r w:rsidRPr="0051594E">
        <w:rPr>
          <w:color w:val="000000"/>
        </w:rPr>
        <w:t xml:space="preserve"> в </w:t>
      </w:r>
      <w:proofErr w:type="spellStart"/>
      <w:r w:rsidRPr="0051594E">
        <w:rPr>
          <w:color w:val="000000"/>
        </w:rPr>
        <w:t>міру</w:t>
      </w:r>
      <w:proofErr w:type="spellEnd"/>
      <w:r w:rsidRPr="0051594E">
        <w:rPr>
          <w:color w:val="000000"/>
        </w:rPr>
        <w:t xml:space="preserve"> </w:t>
      </w:r>
      <w:proofErr w:type="spellStart"/>
      <w:r w:rsidRPr="0051594E">
        <w:rPr>
          <w:color w:val="000000"/>
        </w:rPr>
        <w:t>можливості</w:t>
      </w:r>
      <w:proofErr w:type="spellEnd"/>
      <w:r w:rsidRPr="0051594E">
        <w:rPr>
          <w:color w:val="000000"/>
        </w:rPr>
        <w:t>, на </w:t>
      </w:r>
      <w:proofErr w:type="spellStart"/>
      <w:r w:rsidRPr="0051594E">
        <w:rPr>
          <w:color w:val="000000"/>
        </w:rPr>
        <w:t>прохання</w:t>
      </w:r>
      <w:proofErr w:type="spellEnd"/>
      <w:r w:rsidRPr="0051594E">
        <w:rPr>
          <w:color w:val="000000"/>
        </w:rPr>
        <w:t xml:space="preserve"> «</w:t>
      </w:r>
      <w:proofErr w:type="spellStart"/>
      <w:r w:rsidRPr="0051594E">
        <w:rPr>
          <w:color w:val="000000"/>
        </w:rPr>
        <w:t>Elsevier</w:t>
      </w:r>
      <w:proofErr w:type="spellEnd"/>
      <w:r w:rsidRPr="0051594E">
        <w:rPr>
          <w:color w:val="000000"/>
        </w:rPr>
        <w:t>»); </w:t>
      </w:r>
    </w:p>
    <w:p w14:paraId="4CCD8707" w14:textId="77777777" w:rsidR="007A6F26" w:rsidRPr="008718B5" w:rsidRDefault="007A6F26" w:rsidP="007A6F26">
      <w:pPr>
        <w:pStyle w:val="a5"/>
        <w:numPr>
          <w:ilvl w:val="0"/>
          <w:numId w:val="16"/>
        </w:numPr>
        <w:ind w:right="60"/>
        <w:jc w:val="both"/>
      </w:pPr>
      <w:proofErr w:type="spellStart"/>
      <w:r w:rsidRPr="008718B5">
        <w:rPr>
          <w:color w:val="000000"/>
        </w:rPr>
        <w:t>надавати</w:t>
      </w:r>
      <w:proofErr w:type="spellEnd"/>
      <w:r w:rsidRPr="008718B5">
        <w:rPr>
          <w:color w:val="000000"/>
        </w:rPr>
        <w:t xml:space="preserve"> </w:t>
      </w:r>
      <w:proofErr w:type="spellStart"/>
      <w:r w:rsidRPr="008718B5">
        <w:rPr>
          <w:color w:val="000000"/>
        </w:rPr>
        <w:t>друковані</w:t>
      </w:r>
      <w:proofErr w:type="spellEnd"/>
      <w:r w:rsidRPr="008718B5">
        <w:rPr>
          <w:color w:val="000000"/>
        </w:rPr>
        <w:t xml:space="preserve"> </w:t>
      </w:r>
      <w:proofErr w:type="spellStart"/>
      <w:r w:rsidRPr="008718B5">
        <w:rPr>
          <w:color w:val="000000"/>
        </w:rPr>
        <w:t>або</w:t>
      </w:r>
      <w:proofErr w:type="spellEnd"/>
      <w:r w:rsidRPr="008718B5">
        <w:rPr>
          <w:color w:val="000000"/>
        </w:rPr>
        <w:t xml:space="preserve"> </w:t>
      </w:r>
      <w:proofErr w:type="spellStart"/>
      <w:r w:rsidRPr="008718B5">
        <w:rPr>
          <w:color w:val="000000"/>
        </w:rPr>
        <w:t>електронні</w:t>
      </w:r>
      <w:proofErr w:type="spellEnd"/>
      <w:r w:rsidRPr="008718B5">
        <w:rPr>
          <w:color w:val="000000"/>
        </w:rPr>
        <w:t xml:space="preserve"> </w:t>
      </w:r>
      <w:proofErr w:type="spellStart"/>
      <w:r w:rsidRPr="008718B5">
        <w:rPr>
          <w:color w:val="000000"/>
        </w:rPr>
        <w:t>копії</w:t>
      </w:r>
      <w:proofErr w:type="spellEnd"/>
      <w:r w:rsidRPr="008718B5">
        <w:rPr>
          <w:color w:val="000000"/>
        </w:rPr>
        <w:t xml:space="preserve"> </w:t>
      </w:r>
      <w:proofErr w:type="spellStart"/>
      <w:r w:rsidRPr="008718B5">
        <w:rPr>
          <w:color w:val="000000"/>
        </w:rPr>
        <w:t>окремих</w:t>
      </w:r>
      <w:proofErr w:type="spellEnd"/>
      <w:r w:rsidRPr="008718B5">
        <w:rPr>
          <w:color w:val="000000"/>
        </w:rPr>
        <w:t> </w:t>
      </w:r>
      <w:proofErr w:type="spellStart"/>
      <w:r w:rsidRPr="008718B5">
        <w:rPr>
          <w:color w:val="000000"/>
        </w:rPr>
        <w:t>предметів</w:t>
      </w:r>
      <w:proofErr w:type="spellEnd"/>
      <w:r w:rsidRPr="008718B5">
        <w:rPr>
          <w:color w:val="000000"/>
        </w:rPr>
        <w:t xml:space="preserve"> </w:t>
      </w:r>
      <w:proofErr w:type="spellStart"/>
      <w:r w:rsidRPr="008718B5">
        <w:rPr>
          <w:color w:val="000000"/>
        </w:rPr>
        <w:t>із</w:t>
      </w:r>
      <w:proofErr w:type="spellEnd"/>
      <w:r w:rsidRPr="008718B5">
        <w:rPr>
          <w:color w:val="000000"/>
        </w:rPr>
        <w:t xml:space="preserve"> </w:t>
      </w:r>
      <w:proofErr w:type="spellStart"/>
      <w:r w:rsidRPr="008718B5">
        <w:rPr>
          <w:color w:val="000000"/>
        </w:rPr>
        <w:t>Передплатних</w:t>
      </w:r>
      <w:proofErr w:type="spellEnd"/>
      <w:r w:rsidRPr="008718B5">
        <w:rPr>
          <w:color w:val="000000"/>
        </w:rPr>
        <w:t xml:space="preserve"> </w:t>
      </w:r>
      <w:proofErr w:type="spellStart"/>
      <w:r w:rsidRPr="008718B5">
        <w:rPr>
          <w:color w:val="000000"/>
        </w:rPr>
        <w:t>продуктів</w:t>
      </w:r>
      <w:proofErr w:type="spellEnd"/>
      <w:r w:rsidRPr="008718B5">
        <w:rPr>
          <w:color w:val="000000"/>
        </w:rPr>
        <w:t> </w:t>
      </w:r>
      <w:proofErr w:type="spellStart"/>
      <w:r w:rsidRPr="008718B5">
        <w:rPr>
          <w:color w:val="000000"/>
        </w:rPr>
        <w:t>ScienceDirect</w:t>
      </w:r>
      <w:proofErr w:type="spellEnd"/>
      <w:r w:rsidRPr="008718B5">
        <w:rPr>
          <w:color w:val="000000"/>
        </w:rPr>
        <w:t xml:space="preserve">, </w:t>
      </w:r>
      <w:proofErr w:type="spellStart"/>
      <w:r w:rsidRPr="008718B5">
        <w:rPr>
          <w:color w:val="000000"/>
        </w:rPr>
        <w:t>іншим</w:t>
      </w:r>
      <w:proofErr w:type="spellEnd"/>
      <w:r w:rsidRPr="008718B5">
        <w:rPr>
          <w:color w:val="000000"/>
        </w:rPr>
        <w:t xml:space="preserve"> </w:t>
      </w:r>
      <w:proofErr w:type="spellStart"/>
      <w:r w:rsidRPr="008718B5">
        <w:rPr>
          <w:color w:val="000000"/>
        </w:rPr>
        <w:t>Авторизованим</w:t>
      </w:r>
      <w:proofErr w:type="spellEnd"/>
      <w:r w:rsidRPr="008718B5">
        <w:rPr>
          <w:color w:val="000000"/>
        </w:rPr>
        <w:t xml:space="preserve"> </w:t>
      </w:r>
      <w:proofErr w:type="spellStart"/>
      <w:r w:rsidRPr="008718B5">
        <w:rPr>
          <w:color w:val="000000"/>
        </w:rPr>
        <w:t>користувачам</w:t>
      </w:r>
      <w:proofErr w:type="spellEnd"/>
      <w:r w:rsidRPr="008718B5">
        <w:rPr>
          <w:color w:val="000000"/>
        </w:rPr>
        <w:t xml:space="preserve"> та </w:t>
      </w:r>
      <w:proofErr w:type="spellStart"/>
      <w:r w:rsidRPr="008718B5">
        <w:rPr>
          <w:color w:val="000000"/>
        </w:rPr>
        <w:t>стороннім</w:t>
      </w:r>
      <w:proofErr w:type="spellEnd"/>
      <w:r w:rsidRPr="008718B5">
        <w:rPr>
          <w:color w:val="000000"/>
        </w:rPr>
        <w:t xml:space="preserve"> </w:t>
      </w:r>
      <w:proofErr w:type="spellStart"/>
      <w:r w:rsidRPr="008718B5">
        <w:rPr>
          <w:color w:val="000000"/>
        </w:rPr>
        <w:t>колегам</w:t>
      </w:r>
      <w:proofErr w:type="spellEnd"/>
      <w:r w:rsidRPr="008718B5">
        <w:rPr>
          <w:color w:val="000000"/>
        </w:rPr>
        <w:t xml:space="preserve"> для </w:t>
      </w:r>
      <w:proofErr w:type="spellStart"/>
      <w:r w:rsidRPr="008718B5">
        <w:rPr>
          <w:color w:val="000000"/>
        </w:rPr>
        <w:t>їх</w:t>
      </w:r>
      <w:proofErr w:type="spellEnd"/>
      <w:r w:rsidRPr="008718B5">
        <w:rPr>
          <w:color w:val="000000"/>
        </w:rPr>
        <w:t xml:space="preserve"> </w:t>
      </w:r>
      <w:proofErr w:type="spellStart"/>
      <w:r w:rsidRPr="008718B5">
        <w:rPr>
          <w:color w:val="000000"/>
        </w:rPr>
        <w:t>наукового</w:t>
      </w:r>
      <w:proofErr w:type="spellEnd"/>
      <w:r w:rsidRPr="008718B5">
        <w:rPr>
          <w:color w:val="000000"/>
        </w:rPr>
        <w:t xml:space="preserve"> </w:t>
      </w:r>
      <w:proofErr w:type="spellStart"/>
      <w:r w:rsidRPr="008718B5">
        <w:rPr>
          <w:color w:val="000000"/>
        </w:rPr>
        <w:t>або</w:t>
      </w:r>
      <w:proofErr w:type="spellEnd"/>
      <w:r w:rsidRPr="008718B5">
        <w:rPr>
          <w:color w:val="000000"/>
        </w:rPr>
        <w:t> </w:t>
      </w:r>
      <w:proofErr w:type="spellStart"/>
      <w:r w:rsidRPr="008718B5">
        <w:rPr>
          <w:color w:val="000000"/>
        </w:rPr>
        <w:t>дослідницького</w:t>
      </w:r>
      <w:proofErr w:type="spellEnd"/>
      <w:r w:rsidRPr="008718B5">
        <w:rPr>
          <w:color w:val="000000"/>
        </w:rPr>
        <w:t xml:space="preserve"> </w:t>
      </w:r>
      <w:proofErr w:type="spellStart"/>
      <w:r w:rsidRPr="008718B5">
        <w:rPr>
          <w:color w:val="000000"/>
        </w:rPr>
        <w:t>використання</w:t>
      </w:r>
      <w:proofErr w:type="spellEnd"/>
      <w:r w:rsidRPr="008718B5">
        <w:rPr>
          <w:color w:val="000000"/>
        </w:rPr>
        <w:t>; </w:t>
      </w:r>
    </w:p>
    <w:p w14:paraId="03C1F5CF" w14:textId="22CD242B" w:rsidR="007A6F26" w:rsidRPr="0051594E" w:rsidRDefault="007A6F26" w:rsidP="007A6F26">
      <w:pPr>
        <w:pStyle w:val="a5"/>
        <w:numPr>
          <w:ilvl w:val="0"/>
          <w:numId w:val="16"/>
        </w:numPr>
        <w:ind w:right="60"/>
        <w:jc w:val="both"/>
      </w:pPr>
      <w:proofErr w:type="spellStart"/>
      <w:r w:rsidRPr="008718B5">
        <w:rPr>
          <w:color w:val="000000"/>
        </w:rPr>
        <w:t>отримувати</w:t>
      </w:r>
      <w:proofErr w:type="spellEnd"/>
      <w:r w:rsidRPr="008718B5">
        <w:rPr>
          <w:color w:val="000000"/>
        </w:rPr>
        <w:t xml:space="preserve"> доступ, </w:t>
      </w:r>
      <w:proofErr w:type="spellStart"/>
      <w:r w:rsidRPr="008718B5">
        <w:rPr>
          <w:color w:val="000000"/>
        </w:rPr>
        <w:t>шукати</w:t>
      </w:r>
      <w:proofErr w:type="spellEnd"/>
      <w:r w:rsidRPr="008718B5">
        <w:rPr>
          <w:color w:val="000000"/>
        </w:rPr>
        <w:t xml:space="preserve">, </w:t>
      </w:r>
      <w:proofErr w:type="spellStart"/>
      <w:r w:rsidRPr="008718B5">
        <w:rPr>
          <w:color w:val="000000"/>
        </w:rPr>
        <w:t>переглядати</w:t>
      </w:r>
      <w:proofErr w:type="spellEnd"/>
      <w:r w:rsidRPr="008718B5">
        <w:rPr>
          <w:color w:val="000000"/>
        </w:rPr>
        <w:t>, </w:t>
      </w:r>
      <w:proofErr w:type="spellStart"/>
      <w:r w:rsidRPr="008718B5">
        <w:rPr>
          <w:color w:val="000000"/>
        </w:rPr>
        <w:t>друкувати</w:t>
      </w:r>
      <w:proofErr w:type="spellEnd"/>
      <w:r w:rsidRPr="008718B5">
        <w:rPr>
          <w:color w:val="000000"/>
        </w:rPr>
        <w:t xml:space="preserve">, </w:t>
      </w:r>
      <w:proofErr w:type="spellStart"/>
      <w:r w:rsidRPr="008718B5">
        <w:rPr>
          <w:color w:val="000000"/>
        </w:rPr>
        <w:t>робити</w:t>
      </w:r>
      <w:proofErr w:type="spellEnd"/>
      <w:r w:rsidRPr="008718B5">
        <w:rPr>
          <w:color w:val="000000"/>
        </w:rPr>
        <w:t xml:space="preserve"> </w:t>
      </w:r>
      <w:proofErr w:type="spellStart"/>
      <w:r w:rsidRPr="008718B5">
        <w:rPr>
          <w:color w:val="000000"/>
        </w:rPr>
        <w:t>електронні</w:t>
      </w:r>
      <w:proofErr w:type="spellEnd"/>
      <w:r w:rsidRPr="008718B5">
        <w:rPr>
          <w:color w:val="000000"/>
        </w:rPr>
        <w:t xml:space="preserve"> </w:t>
      </w:r>
      <w:proofErr w:type="spellStart"/>
      <w:r w:rsidRPr="008718B5">
        <w:rPr>
          <w:color w:val="000000"/>
        </w:rPr>
        <w:t>копії</w:t>
      </w:r>
      <w:proofErr w:type="spellEnd"/>
      <w:r w:rsidRPr="008718B5">
        <w:rPr>
          <w:color w:val="000000"/>
        </w:rPr>
        <w:t xml:space="preserve"> та </w:t>
      </w:r>
      <w:proofErr w:type="spellStart"/>
      <w:r w:rsidRPr="008718B5">
        <w:rPr>
          <w:color w:val="000000"/>
        </w:rPr>
        <w:t>зберігати</w:t>
      </w:r>
      <w:proofErr w:type="spellEnd"/>
      <w:r w:rsidRPr="008718B5">
        <w:rPr>
          <w:color w:val="000000"/>
        </w:rPr>
        <w:t xml:space="preserve"> для </w:t>
      </w:r>
      <w:proofErr w:type="spellStart"/>
      <w:r w:rsidRPr="008718B5">
        <w:rPr>
          <w:color w:val="000000"/>
        </w:rPr>
        <w:t>виключного</w:t>
      </w:r>
      <w:proofErr w:type="spellEnd"/>
      <w:r w:rsidRPr="008718B5">
        <w:rPr>
          <w:color w:val="000000"/>
        </w:rPr>
        <w:t xml:space="preserve"> </w:t>
      </w:r>
      <w:proofErr w:type="spellStart"/>
      <w:r w:rsidRPr="008718B5">
        <w:rPr>
          <w:color w:val="000000"/>
        </w:rPr>
        <w:t>використання</w:t>
      </w:r>
      <w:proofErr w:type="spellEnd"/>
      <w:r w:rsidRPr="008718B5">
        <w:rPr>
          <w:color w:val="000000"/>
        </w:rPr>
        <w:t xml:space="preserve"> таким </w:t>
      </w:r>
      <w:proofErr w:type="spellStart"/>
      <w:r w:rsidRPr="008718B5">
        <w:rPr>
          <w:color w:val="000000"/>
        </w:rPr>
        <w:t>Авторизованим</w:t>
      </w:r>
      <w:proofErr w:type="spellEnd"/>
      <w:r w:rsidRPr="008718B5">
        <w:rPr>
          <w:color w:val="000000"/>
        </w:rPr>
        <w:t xml:space="preserve"> </w:t>
      </w:r>
      <w:proofErr w:type="spellStart"/>
      <w:r w:rsidRPr="008718B5">
        <w:rPr>
          <w:color w:val="000000"/>
        </w:rPr>
        <w:t>користувачем</w:t>
      </w:r>
      <w:proofErr w:type="spellEnd"/>
      <w:r w:rsidRPr="008718B5">
        <w:rPr>
          <w:color w:val="000000"/>
        </w:rPr>
        <w:t xml:space="preserve"> </w:t>
      </w:r>
      <w:proofErr w:type="spellStart"/>
      <w:r w:rsidRPr="008718B5">
        <w:rPr>
          <w:color w:val="000000"/>
        </w:rPr>
        <w:t>певні</w:t>
      </w:r>
      <w:proofErr w:type="spellEnd"/>
      <w:r w:rsidRPr="008718B5">
        <w:rPr>
          <w:color w:val="000000"/>
        </w:rPr>
        <w:t xml:space="preserve"> </w:t>
      </w:r>
      <w:proofErr w:type="spellStart"/>
      <w:r w:rsidRPr="008718B5">
        <w:rPr>
          <w:color w:val="000000"/>
        </w:rPr>
        <w:t>статті</w:t>
      </w:r>
      <w:proofErr w:type="spellEnd"/>
      <w:r w:rsidRPr="008718B5">
        <w:rPr>
          <w:color w:val="000000"/>
        </w:rPr>
        <w:t> </w:t>
      </w:r>
      <w:proofErr w:type="spellStart"/>
      <w:r w:rsidRPr="008718B5">
        <w:rPr>
          <w:color w:val="000000"/>
        </w:rPr>
        <w:t>журналів</w:t>
      </w:r>
      <w:proofErr w:type="spellEnd"/>
      <w:r w:rsidRPr="008718B5">
        <w:rPr>
          <w:color w:val="000000"/>
        </w:rPr>
        <w:t xml:space="preserve"> та </w:t>
      </w:r>
      <w:proofErr w:type="spellStart"/>
      <w:r w:rsidRPr="008718B5">
        <w:rPr>
          <w:color w:val="000000"/>
        </w:rPr>
        <w:t>розділи</w:t>
      </w:r>
      <w:proofErr w:type="spellEnd"/>
      <w:r w:rsidRPr="008718B5">
        <w:rPr>
          <w:color w:val="000000"/>
        </w:rPr>
        <w:t xml:space="preserve"> книг з </w:t>
      </w:r>
      <w:proofErr w:type="spellStart"/>
      <w:r w:rsidRPr="008718B5">
        <w:rPr>
          <w:color w:val="000000"/>
        </w:rPr>
        <w:t>ScienceDirect</w:t>
      </w:r>
      <w:proofErr w:type="spellEnd"/>
      <w:r w:rsidRPr="008718B5">
        <w:rPr>
          <w:color w:val="000000"/>
        </w:rPr>
        <w:t xml:space="preserve">®, </w:t>
      </w:r>
      <w:proofErr w:type="spellStart"/>
      <w:r w:rsidRPr="008718B5">
        <w:rPr>
          <w:color w:val="000000"/>
        </w:rPr>
        <w:t>які</w:t>
      </w:r>
      <w:proofErr w:type="spellEnd"/>
      <w:r w:rsidRPr="008718B5">
        <w:rPr>
          <w:color w:val="000000"/>
        </w:rPr>
        <w:t xml:space="preserve"> не </w:t>
      </w:r>
      <w:proofErr w:type="spellStart"/>
      <w:r w:rsidRPr="008718B5">
        <w:rPr>
          <w:color w:val="000000"/>
        </w:rPr>
        <w:t>підписані</w:t>
      </w:r>
      <w:proofErr w:type="spellEnd"/>
      <w:r w:rsidRPr="008718B5">
        <w:rPr>
          <w:color w:val="000000"/>
        </w:rPr>
        <w:t xml:space="preserve"> як </w:t>
      </w:r>
      <w:proofErr w:type="spellStart"/>
      <w:r w:rsidRPr="008718B5">
        <w:rPr>
          <w:color w:val="000000"/>
        </w:rPr>
        <w:t>частина</w:t>
      </w:r>
      <w:proofErr w:type="spellEnd"/>
      <w:r w:rsidRPr="008718B5">
        <w:rPr>
          <w:color w:val="000000"/>
        </w:rPr>
        <w:t xml:space="preserve"> </w:t>
      </w:r>
      <w:proofErr w:type="spellStart"/>
      <w:r w:rsidRPr="008718B5">
        <w:rPr>
          <w:color w:val="000000"/>
        </w:rPr>
        <w:t>Передплатних</w:t>
      </w:r>
      <w:proofErr w:type="spellEnd"/>
      <w:r w:rsidRPr="008718B5">
        <w:rPr>
          <w:color w:val="000000"/>
        </w:rPr>
        <w:t xml:space="preserve"> </w:t>
      </w:r>
      <w:proofErr w:type="spellStart"/>
      <w:r w:rsidRPr="008718B5">
        <w:rPr>
          <w:color w:val="000000"/>
        </w:rPr>
        <w:t>продуктів</w:t>
      </w:r>
      <w:proofErr w:type="spellEnd"/>
      <w:r w:rsidRPr="008718B5">
        <w:rPr>
          <w:color w:val="000000"/>
        </w:rPr>
        <w:t>, з </w:t>
      </w:r>
      <w:proofErr w:type="spellStart"/>
      <w:r w:rsidRPr="008718B5">
        <w:rPr>
          <w:color w:val="000000"/>
        </w:rPr>
        <w:t>кожним</w:t>
      </w:r>
      <w:proofErr w:type="spellEnd"/>
      <w:r w:rsidRPr="008718B5">
        <w:rPr>
          <w:color w:val="000000"/>
        </w:rPr>
        <w:t xml:space="preserve"> </w:t>
      </w:r>
      <w:proofErr w:type="spellStart"/>
      <w:r w:rsidRPr="008718B5">
        <w:rPr>
          <w:color w:val="000000"/>
        </w:rPr>
        <w:t>двадцять</w:t>
      </w:r>
      <w:proofErr w:type="spellEnd"/>
      <w:r w:rsidRPr="008718B5">
        <w:rPr>
          <w:color w:val="000000"/>
        </w:rPr>
        <w:t xml:space="preserve"> </w:t>
      </w:r>
      <w:proofErr w:type="spellStart"/>
      <w:r w:rsidRPr="008718B5">
        <w:rPr>
          <w:color w:val="000000"/>
        </w:rPr>
        <w:t>чотири</w:t>
      </w:r>
      <w:proofErr w:type="spellEnd"/>
      <w:r w:rsidRPr="008718B5">
        <w:rPr>
          <w:color w:val="000000"/>
        </w:rPr>
        <w:t xml:space="preserve"> (24) </w:t>
      </w:r>
      <w:proofErr w:type="spellStart"/>
      <w:r w:rsidRPr="008718B5">
        <w:rPr>
          <w:color w:val="000000"/>
        </w:rPr>
        <w:t>години</w:t>
      </w:r>
      <w:proofErr w:type="spellEnd"/>
      <w:r w:rsidRPr="008718B5">
        <w:rPr>
          <w:color w:val="000000"/>
        </w:rPr>
        <w:t xml:space="preserve"> </w:t>
      </w:r>
      <w:proofErr w:type="spellStart"/>
      <w:r w:rsidRPr="008718B5">
        <w:rPr>
          <w:color w:val="000000"/>
        </w:rPr>
        <w:t>періоду</w:t>
      </w:r>
      <w:proofErr w:type="spellEnd"/>
      <w:r w:rsidRPr="008718B5">
        <w:rPr>
          <w:color w:val="000000"/>
        </w:rPr>
        <w:t xml:space="preserve"> доступу для </w:t>
      </w:r>
      <w:proofErr w:type="spellStart"/>
      <w:r w:rsidRPr="008718B5">
        <w:rPr>
          <w:color w:val="000000"/>
        </w:rPr>
        <w:t>вибраної</w:t>
      </w:r>
      <w:proofErr w:type="spellEnd"/>
      <w:r w:rsidRPr="008718B5">
        <w:rPr>
          <w:color w:val="000000"/>
        </w:rPr>
        <w:t xml:space="preserve"> </w:t>
      </w:r>
      <w:proofErr w:type="spellStart"/>
      <w:r w:rsidRPr="008718B5">
        <w:rPr>
          <w:color w:val="000000"/>
        </w:rPr>
        <w:t>статті</w:t>
      </w:r>
      <w:proofErr w:type="spellEnd"/>
      <w:r w:rsidRPr="008718B5">
        <w:rPr>
          <w:color w:val="000000"/>
        </w:rPr>
        <w:t xml:space="preserve"> </w:t>
      </w:r>
      <w:proofErr w:type="spellStart"/>
      <w:r w:rsidRPr="008718B5">
        <w:rPr>
          <w:color w:val="000000"/>
        </w:rPr>
        <w:t>чи</w:t>
      </w:r>
      <w:proofErr w:type="spellEnd"/>
      <w:r w:rsidRPr="008718B5">
        <w:rPr>
          <w:color w:val="000000"/>
        </w:rPr>
        <w:t xml:space="preserve"> </w:t>
      </w:r>
      <w:proofErr w:type="spellStart"/>
      <w:r w:rsidRPr="008718B5">
        <w:rPr>
          <w:color w:val="000000"/>
        </w:rPr>
        <w:t>розділу</w:t>
      </w:r>
      <w:proofErr w:type="spellEnd"/>
      <w:r w:rsidRPr="008718B5">
        <w:rPr>
          <w:color w:val="000000"/>
        </w:rPr>
        <w:t>, </w:t>
      </w:r>
      <w:r w:rsidR="007556C3">
        <w:rPr>
          <w:color w:val="000000"/>
          <w:lang w:val="uk-UA"/>
        </w:rPr>
        <w:t>«</w:t>
      </w:r>
      <w:proofErr w:type="spellStart"/>
      <w:r w:rsidRPr="008718B5">
        <w:rPr>
          <w:color w:val="000000"/>
        </w:rPr>
        <w:t>Транзакція</w:t>
      </w:r>
      <w:proofErr w:type="spellEnd"/>
      <w:r w:rsidR="007556C3">
        <w:rPr>
          <w:color w:val="000000"/>
          <w:lang w:val="uk-UA"/>
        </w:rPr>
        <w:t>»</w:t>
      </w:r>
      <w:r w:rsidRPr="008718B5">
        <w:rPr>
          <w:color w:val="000000"/>
        </w:rPr>
        <w:t>; </w:t>
      </w:r>
    </w:p>
    <w:p w14:paraId="42FFA6A5" w14:textId="77777777" w:rsidR="007A6F26" w:rsidRPr="0051594E" w:rsidRDefault="007A6F26" w:rsidP="007A6F26">
      <w:pPr>
        <w:pStyle w:val="a5"/>
        <w:numPr>
          <w:ilvl w:val="0"/>
          <w:numId w:val="16"/>
        </w:numPr>
        <w:ind w:right="60"/>
        <w:jc w:val="both"/>
      </w:pPr>
      <w:proofErr w:type="spellStart"/>
      <w:r w:rsidRPr="0051594E">
        <w:rPr>
          <w:color w:val="000000"/>
        </w:rPr>
        <w:t>якщо</w:t>
      </w:r>
      <w:proofErr w:type="spellEnd"/>
      <w:r w:rsidRPr="0051594E">
        <w:rPr>
          <w:color w:val="000000"/>
        </w:rPr>
        <w:t xml:space="preserve"> </w:t>
      </w:r>
      <w:proofErr w:type="spellStart"/>
      <w:r w:rsidRPr="0051594E">
        <w:rPr>
          <w:color w:val="000000"/>
        </w:rPr>
        <w:t>Авторизований</w:t>
      </w:r>
      <w:proofErr w:type="spellEnd"/>
      <w:r w:rsidRPr="0051594E">
        <w:rPr>
          <w:color w:val="000000"/>
        </w:rPr>
        <w:t xml:space="preserve"> </w:t>
      </w:r>
      <w:proofErr w:type="spellStart"/>
      <w:r w:rsidRPr="0051594E">
        <w:rPr>
          <w:color w:val="000000"/>
        </w:rPr>
        <w:t>користувач</w:t>
      </w:r>
      <w:proofErr w:type="spellEnd"/>
      <w:r w:rsidRPr="0051594E">
        <w:rPr>
          <w:color w:val="000000"/>
        </w:rPr>
        <w:t xml:space="preserve"> є </w:t>
      </w:r>
      <w:proofErr w:type="spellStart"/>
      <w:r w:rsidRPr="0051594E">
        <w:rPr>
          <w:color w:val="000000"/>
        </w:rPr>
        <w:t>бібліотекарем</w:t>
      </w:r>
      <w:proofErr w:type="spellEnd"/>
      <w:r w:rsidRPr="0051594E">
        <w:rPr>
          <w:color w:val="000000"/>
        </w:rPr>
        <w:t>/</w:t>
      </w:r>
      <w:proofErr w:type="spellStart"/>
      <w:r w:rsidRPr="0051594E">
        <w:rPr>
          <w:color w:val="000000"/>
        </w:rPr>
        <w:t>спеціалістом</w:t>
      </w:r>
      <w:proofErr w:type="spellEnd"/>
      <w:r w:rsidRPr="0051594E">
        <w:rPr>
          <w:color w:val="000000"/>
        </w:rPr>
        <w:t xml:space="preserve"> з </w:t>
      </w:r>
      <w:proofErr w:type="spellStart"/>
      <w:r w:rsidRPr="0051594E">
        <w:rPr>
          <w:color w:val="000000"/>
        </w:rPr>
        <w:t>питань</w:t>
      </w:r>
      <w:proofErr w:type="spellEnd"/>
      <w:r w:rsidRPr="0051594E">
        <w:rPr>
          <w:color w:val="000000"/>
        </w:rPr>
        <w:t xml:space="preserve"> </w:t>
      </w:r>
      <w:proofErr w:type="spellStart"/>
      <w:r w:rsidRPr="0051594E">
        <w:rPr>
          <w:color w:val="000000"/>
        </w:rPr>
        <w:t>інформації</w:t>
      </w:r>
      <w:proofErr w:type="spellEnd"/>
      <w:r w:rsidRPr="0051594E">
        <w:rPr>
          <w:color w:val="000000"/>
        </w:rPr>
        <w:t xml:space="preserve">, </w:t>
      </w:r>
      <w:proofErr w:type="spellStart"/>
      <w:r w:rsidRPr="0051594E">
        <w:rPr>
          <w:color w:val="000000"/>
        </w:rPr>
        <w:t>здійснювати</w:t>
      </w:r>
      <w:proofErr w:type="spellEnd"/>
      <w:r w:rsidRPr="0051594E">
        <w:rPr>
          <w:color w:val="000000"/>
        </w:rPr>
        <w:t xml:space="preserve"> доступ, </w:t>
      </w:r>
      <w:proofErr w:type="spellStart"/>
      <w:r w:rsidRPr="0051594E">
        <w:rPr>
          <w:color w:val="000000"/>
        </w:rPr>
        <w:t>пошук</w:t>
      </w:r>
      <w:proofErr w:type="spellEnd"/>
      <w:r w:rsidRPr="0051594E">
        <w:rPr>
          <w:color w:val="000000"/>
        </w:rPr>
        <w:t xml:space="preserve">, перегляд, перегляд, </w:t>
      </w:r>
      <w:proofErr w:type="spellStart"/>
      <w:r w:rsidRPr="0051594E">
        <w:rPr>
          <w:color w:val="000000"/>
        </w:rPr>
        <w:t>друк</w:t>
      </w:r>
      <w:proofErr w:type="spellEnd"/>
      <w:r w:rsidRPr="0051594E">
        <w:rPr>
          <w:color w:val="000000"/>
        </w:rPr>
        <w:t>, </w:t>
      </w:r>
      <w:proofErr w:type="spellStart"/>
      <w:r w:rsidRPr="0051594E">
        <w:rPr>
          <w:color w:val="000000"/>
        </w:rPr>
        <w:t>виготовлення</w:t>
      </w:r>
      <w:proofErr w:type="spellEnd"/>
      <w:r w:rsidRPr="0051594E">
        <w:rPr>
          <w:color w:val="000000"/>
        </w:rPr>
        <w:t xml:space="preserve"> </w:t>
      </w:r>
      <w:proofErr w:type="spellStart"/>
      <w:r w:rsidRPr="0051594E">
        <w:rPr>
          <w:color w:val="000000"/>
        </w:rPr>
        <w:t>електронних</w:t>
      </w:r>
      <w:proofErr w:type="spellEnd"/>
      <w:r w:rsidRPr="0051594E">
        <w:rPr>
          <w:color w:val="000000"/>
        </w:rPr>
        <w:t xml:space="preserve"> </w:t>
      </w:r>
      <w:proofErr w:type="spellStart"/>
      <w:r w:rsidRPr="0051594E">
        <w:rPr>
          <w:color w:val="000000"/>
        </w:rPr>
        <w:t>копій</w:t>
      </w:r>
      <w:proofErr w:type="spellEnd"/>
      <w:r w:rsidRPr="0051594E">
        <w:rPr>
          <w:color w:val="000000"/>
        </w:rPr>
        <w:t xml:space="preserve"> та </w:t>
      </w:r>
      <w:proofErr w:type="spellStart"/>
      <w:r w:rsidRPr="0051594E">
        <w:rPr>
          <w:color w:val="000000"/>
        </w:rPr>
        <w:t>зберігання</w:t>
      </w:r>
      <w:proofErr w:type="spellEnd"/>
      <w:r w:rsidRPr="0051594E">
        <w:rPr>
          <w:color w:val="000000"/>
        </w:rPr>
        <w:t> </w:t>
      </w:r>
      <w:proofErr w:type="spellStart"/>
      <w:r w:rsidRPr="0051594E">
        <w:rPr>
          <w:color w:val="000000"/>
        </w:rPr>
        <w:t>Транзакції</w:t>
      </w:r>
      <w:proofErr w:type="spellEnd"/>
      <w:r w:rsidRPr="0051594E">
        <w:rPr>
          <w:color w:val="000000"/>
        </w:rPr>
        <w:t xml:space="preserve"> для </w:t>
      </w:r>
      <w:proofErr w:type="spellStart"/>
      <w:r>
        <w:rPr>
          <w:color w:val="000000"/>
        </w:rPr>
        <w:t>виключного</w:t>
      </w:r>
      <w:proofErr w:type="spellEnd"/>
      <w:r>
        <w:rPr>
          <w:color w:val="000000"/>
        </w:rPr>
        <w:t xml:space="preserve"> </w:t>
      </w:r>
      <w:proofErr w:type="spellStart"/>
      <w:r>
        <w:rPr>
          <w:color w:val="000000"/>
        </w:rPr>
        <w:t>використання</w:t>
      </w:r>
      <w:proofErr w:type="spellEnd"/>
      <w:r>
        <w:rPr>
          <w:color w:val="000000"/>
        </w:rPr>
        <w:t xml:space="preserve"> </w:t>
      </w:r>
      <w:proofErr w:type="spellStart"/>
      <w:r>
        <w:rPr>
          <w:color w:val="000000"/>
        </w:rPr>
        <w:t>іншого</w:t>
      </w:r>
      <w:proofErr w:type="spellEnd"/>
      <w:r>
        <w:rPr>
          <w:color w:val="000000"/>
        </w:rPr>
        <w:t> </w:t>
      </w:r>
      <w:proofErr w:type="spellStart"/>
      <w:r w:rsidRPr="0051594E">
        <w:rPr>
          <w:color w:val="000000"/>
        </w:rPr>
        <w:t>Авторизованого</w:t>
      </w:r>
      <w:proofErr w:type="spellEnd"/>
      <w:r w:rsidRPr="0051594E">
        <w:rPr>
          <w:color w:val="000000"/>
        </w:rPr>
        <w:t xml:space="preserve"> </w:t>
      </w:r>
      <w:proofErr w:type="spellStart"/>
      <w:r w:rsidRPr="0051594E">
        <w:rPr>
          <w:color w:val="000000"/>
        </w:rPr>
        <w:t>користувача</w:t>
      </w:r>
      <w:proofErr w:type="spellEnd"/>
      <w:r w:rsidRPr="0051594E">
        <w:rPr>
          <w:color w:val="000000"/>
        </w:rPr>
        <w:t>. </w:t>
      </w:r>
    </w:p>
    <w:p w14:paraId="64A8D45E" w14:textId="77777777" w:rsidR="007A6F26" w:rsidRPr="008718B5" w:rsidRDefault="007A6F26" w:rsidP="007A6F26">
      <w:pPr>
        <w:ind w:right="60"/>
        <w:jc w:val="both"/>
      </w:pPr>
      <w:r w:rsidRPr="008718B5">
        <w:rPr>
          <w:color w:val="000000"/>
        </w:rPr>
        <w:t xml:space="preserve">3. </w:t>
      </w:r>
      <w:proofErr w:type="spellStart"/>
      <w:r w:rsidRPr="008718B5">
        <w:rPr>
          <w:color w:val="000000"/>
        </w:rPr>
        <w:t>Передплатник</w:t>
      </w:r>
      <w:proofErr w:type="spellEnd"/>
      <w:r w:rsidRPr="008718B5">
        <w:rPr>
          <w:color w:val="000000"/>
        </w:rPr>
        <w:t xml:space="preserve"> (</w:t>
      </w:r>
      <w:proofErr w:type="spellStart"/>
      <w:r w:rsidRPr="008718B5">
        <w:rPr>
          <w:color w:val="000000"/>
        </w:rPr>
        <w:t>Замовник</w:t>
      </w:r>
      <w:proofErr w:type="spellEnd"/>
      <w:r w:rsidRPr="008718B5">
        <w:rPr>
          <w:color w:val="000000"/>
        </w:rPr>
        <w:t xml:space="preserve">) </w:t>
      </w:r>
      <w:proofErr w:type="spellStart"/>
      <w:r w:rsidRPr="008718B5">
        <w:rPr>
          <w:color w:val="000000"/>
        </w:rPr>
        <w:t>має</w:t>
      </w:r>
      <w:proofErr w:type="spellEnd"/>
      <w:r w:rsidRPr="008718B5">
        <w:rPr>
          <w:color w:val="000000"/>
        </w:rPr>
        <w:t xml:space="preserve"> право: </w:t>
      </w:r>
    </w:p>
    <w:p w14:paraId="3BE7FE7A" w14:textId="77777777" w:rsidR="007A6F26" w:rsidRPr="008718B5" w:rsidRDefault="007A6F26" w:rsidP="007A6F26">
      <w:pPr>
        <w:ind w:right="60"/>
        <w:jc w:val="both"/>
      </w:pPr>
      <w:r w:rsidRPr="008718B5">
        <w:rPr>
          <w:color w:val="000000"/>
        </w:rPr>
        <w:t xml:space="preserve">(i) </w:t>
      </w:r>
      <w:proofErr w:type="spellStart"/>
      <w:r w:rsidRPr="008718B5">
        <w:rPr>
          <w:color w:val="000000"/>
        </w:rPr>
        <w:t>роздруковувати</w:t>
      </w:r>
      <w:proofErr w:type="spellEnd"/>
      <w:r w:rsidRPr="008718B5">
        <w:rPr>
          <w:color w:val="000000"/>
        </w:rPr>
        <w:t xml:space="preserve"> та </w:t>
      </w:r>
      <w:proofErr w:type="spellStart"/>
      <w:r w:rsidRPr="008718B5">
        <w:rPr>
          <w:color w:val="000000"/>
        </w:rPr>
        <w:t>доставляти</w:t>
      </w:r>
      <w:proofErr w:type="spellEnd"/>
      <w:r w:rsidRPr="008718B5">
        <w:rPr>
          <w:color w:val="000000"/>
        </w:rPr>
        <w:t xml:space="preserve"> </w:t>
      </w:r>
      <w:proofErr w:type="spellStart"/>
      <w:r w:rsidRPr="008718B5">
        <w:rPr>
          <w:color w:val="000000"/>
        </w:rPr>
        <w:t>розділи</w:t>
      </w:r>
      <w:proofErr w:type="spellEnd"/>
      <w:r w:rsidRPr="008718B5">
        <w:rPr>
          <w:color w:val="000000"/>
        </w:rPr>
        <w:t xml:space="preserve"> книг </w:t>
      </w:r>
      <w:proofErr w:type="spellStart"/>
      <w:r w:rsidRPr="008718B5">
        <w:rPr>
          <w:color w:val="000000"/>
        </w:rPr>
        <w:t>із</w:t>
      </w:r>
      <w:proofErr w:type="spellEnd"/>
      <w:r w:rsidRPr="008718B5">
        <w:rPr>
          <w:color w:val="000000"/>
        </w:rPr>
        <w:t> </w:t>
      </w:r>
      <w:proofErr w:type="spellStart"/>
      <w:r w:rsidRPr="008718B5">
        <w:rPr>
          <w:color w:val="000000"/>
        </w:rPr>
        <w:t>Передплатних</w:t>
      </w:r>
      <w:proofErr w:type="spellEnd"/>
      <w:r w:rsidRPr="008718B5">
        <w:rPr>
          <w:color w:val="000000"/>
        </w:rPr>
        <w:t xml:space="preserve"> </w:t>
      </w:r>
      <w:proofErr w:type="spellStart"/>
      <w:r w:rsidRPr="008718B5">
        <w:rPr>
          <w:color w:val="000000"/>
        </w:rPr>
        <w:t>продуктів</w:t>
      </w:r>
      <w:proofErr w:type="spellEnd"/>
      <w:r w:rsidRPr="008718B5">
        <w:rPr>
          <w:color w:val="000000"/>
        </w:rPr>
        <w:t xml:space="preserve"> </w:t>
      </w:r>
      <w:proofErr w:type="spellStart"/>
      <w:r w:rsidRPr="008718B5">
        <w:rPr>
          <w:color w:val="000000"/>
        </w:rPr>
        <w:t>ScienceDirect</w:t>
      </w:r>
      <w:proofErr w:type="spellEnd"/>
      <w:r w:rsidRPr="008718B5">
        <w:rPr>
          <w:color w:val="000000"/>
        </w:rPr>
        <w:t xml:space="preserve">, для </w:t>
      </w:r>
      <w:proofErr w:type="spellStart"/>
      <w:r w:rsidRPr="008718B5">
        <w:rPr>
          <w:color w:val="000000"/>
        </w:rPr>
        <w:t>виконання</w:t>
      </w:r>
      <w:proofErr w:type="spellEnd"/>
      <w:r w:rsidRPr="008718B5">
        <w:rPr>
          <w:color w:val="000000"/>
        </w:rPr>
        <w:t> </w:t>
      </w:r>
      <w:proofErr w:type="spellStart"/>
      <w:r w:rsidRPr="008718B5">
        <w:rPr>
          <w:color w:val="000000"/>
        </w:rPr>
        <w:t>запитів</w:t>
      </w:r>
      <w:proofErr w:type="spellEnd"/>
      <w:r w:rsidRPr="008718B5">
        <w:rPr>
          <w:color w:val="000000"/>
        </w:rPr>
        <w:t xml:space="preserve">, </w:t>
      </w:r>
      <w:proofErr w:type="spellStart"/>
      <w:r w:rsidRPr="008718B5">
        <w:rPr>
          <w:color w:val="000000"/>
        </w:rPr>
        <w:t>що</w:t>
      </w:r>
      <w:proofErr w:type="spellEnd"/>
      <w:r w:rsidRPr="008718B5">
        <w:rPr>
          <w:color w:val="000000"/>
        </w:rPr>
        <w:t xml:space="preserve"> є </w:t>
      </w:r>
      <w:proofErr w:type="spellStart"/>
      <w:r w:rsidRPr="008718B5">
        <w:rPr>
          <w:color w:val="000000"/>
        </w:rPr>
        <w:t>частиною</w:t>
      </w:r>
      <w:proofErr w:type="spellEnd"/>
      <w:r w:rsidRPr="008718B5">
        <w:rPr>
          <w:color w:val="000000"/>
        </w:rPr>
        <w:t xml:space="preserve"> практики, яка широко </w:t>
      </w:r>
      <w:proofErr w:type="spellStart"/>
      <w:r w:rsidRPr="008718B5">
        <w:rPr>
          <w:color w:val="000000"/>
        </w:rPr>
        <w:t>відома</w:t>
      </w:r>
      <w:proofErr w:type="spellEnd"/>
      <w:r w:rsidRPr="008718B5">
        <w:rPr>
          <w:color w:val="000000"/>
        </w:rPr>
        <w:t xml:space="preserve"> як “</w:t>
      </w:r>
      <w:proofErr w:type="spellStart"/>
      <w:r w:rsidRPr="008718B5">
        <w:rPr>
          <w:color w:val="000000"/>
        </w:rPr>
        <w:t>міжбібліотечни</w:t>
      </w:r>
      <w:r>
        <w:rPr>
          <w:color w:val="000000"/>
        </w:rPr>
        <w:t>й</w:t>
      </w:r>
      <w:proofErr w:type="spellEnd"/>
      <w:r>
        <w:rPr>
          <w:color w:val="000000"/>
        </w:rPr>
        <w:t xml:space="preserve"> абонемент” </w:t>
      </w:r>
      <w:proofErr w:type="spellStart"/>
      <w:r>
        <w:rPr>
          <w:color w:val="000000"/>
        </w:rPr>
        <w:t>від</w:t>
      </w:r>
      <w:proofErr w:type="spellEnd"/>
      <w:r>
        <w:rPr>
          <w:color w:val="000000"/>
        </w:rPr>
        <w:t xml:space="preserve"> </w:t>
      </w:r>
      <w:proofErr w:type="spellStart"/>
      <w:r>
        <w:rPr>
          <w:color w:val="000000"/>
        </w:rPr>
        <w:t>некомерційних</w:t>
      </w:r>
      <w:proofErr w:type="spellEnd"/>
      <w:r>
        <w:rPr>
          <w:color w:val="000000"/>
        </w:rPr>
        <w:t xml:space="preserve"> </w:t>
      </w:r>
      <w:proofErr w:type="spellStart"/>
      <w:r w:rsidRPr="008718B5">
        <w:rPr>
          <w:color w:val="000000"/>
        </w:rPr>
        <w:t>бібліотек</w:t>
      </w:r>
      <w:proofErr w:type="spellEnd"/>
      <w:r w:rsidRPr="008718B5">
        <w:rPr>
          <w:color w:val="000000"/>
        </w:rPr>
        <w:t xml:space="preserve">, </w:t>
      </w:r>
      <w:proofErr w:type="spellStart"/>
      <w:r w:rsidRPr="008718B5">
        <w:rPr>
          <w:color w:val="000000"/>
        </w:rPr>
        <w:t>що</w:t>
      </w:r>
      <w:proofErr w:type="spellEnd"/>
      <w:r w:rsidRPr="008718B5">
        <w:rPr>
          <w:color w:val="000000"/>
        </w:rPr>
        <w:t xml:space="preserve"> </w:t>
      </w:r>
      <w:proofErr w:type="spellStart"/>
      <w:r w:rsidRPr="008718B5">
        <w:rPr>
          <w:color w:val="000000"/>
        </w:rPr>
        <w:t>знаходяться</w:t>
      </w:r>
      <w:proofErr w:type="spellEnd"/>
      <w:r w:rsidRPr="008718B5">
        <w:rPr>
          <w:color w:val="000000"/>
        </w:rPr>
        <w:t xml:space="preserve"> в </w:t>
      </w:r>
      <w:proofErr w:type="spellStart"/>
      <w:r w:rsidRPr="008718B5">
        <w:rPr>
          <w:color w:val="000000"/>
        </w:rPr>
        <w:t>тій</w:t>
      </w:r>
      <w:proofErr w:type="spellEnd"/>
      <w:r w:rsidRPr="008718B5">
        <w:rPr>
          <w:color w:val="000000"/>
        </w:rPr>
        <w:t xml:space="preserve"> </w:t>
      </w:r>
      <w:proofErr w:type="spellStart"/>
      <w:r w:rsidRPr="008718B5">
        <w:rPr>
          <w:color w:val="000000"/>
        </w:rPr>
        <w:t>самій</w:t>
      </w:r>
      <w:proofErr w:type="spellEnd"/>
      <w:r w:rsidRPr="008718B5">
        <w:rPr>
          <w:color w:val="000000"/>
        </w:rPr>
        <w:t xml:space="preserve"> </w:t>
      </w:r>
      <w:proofErr w:type="spellStart"/>
      <w:r w:rsidRPr="008718B5">
        <w:rPr>
          <w:color w:val="000000"/>
        </w:rPr>
        <w:t>країні</w:t>
      </w:r>
      <w:proofErr w:type="spellEnd"/>
      <w:r w:rsidRPr="008718B5">
        <w:rPr>
          <w:color w:val="000000"/>
        </w:rPr>
        <w:t xml:space="preserve">, </w:t>
      </w:r>
      <w:proofErr w:type="spellStart"/>
      <w:r w:rsidRPr="008718B5">
        <w:rPr>
          <w:color w:val="000000"/>
        </w:rPr>
        <w:t>що</w:t>
      </w:r>
      <w:proofErr w:type="spellEnd"/>
      <w:r w:rsidRPr="008718B5">
        <w:rPr>
          <w:color w:val="000000"/>
        </w:rPr>
        <w:t xml:space="preserve"> і  </w:t>
      </w:r>
      <w:proofErr w:type="spellStart"/>
      <w:r w:rsidRPr="008718B5">
        <w:rPr>
          <w:color w:val="000000"/>
        </w:rPr>
        <w:t>Передплатник</w:t>
      </w:r>
      <w:proofErr w:type="spellEnd"/>
      <w:r w:rsidRPr="008718B5">
        <w:rPr>
          <w:color w:val="000000"/>
        </w:rPr>
        <w:t>.</w:t>
      </w:r>
    </w:p>
    <w:p w14:paraId="4E1A707A" w14:textId="77777777" w:rsidR="007A6F26" w:rsidRPr="008718B5" w:rsidRDefault="007A6F26" w:rsidP="007A6F26">
      <w:pPr>
        <w:ind w:right="55" w:firstLine="8"/>
        <w:jc w:val="both"/>
      </w:pPr>
      <w:r w:rsidRPr="008718B5">
        <w:rPr>
          <w:color w:val="000000"/>
        </w:rPr>
        <w:t xml:space="preserve">4. </w:t>
      </w:r>
      <w:proofErr w:type="spellStart"/>
      <w:r w:rsidRPr="008718B5">
        <w:rPr>
          <w:i/>
          <w:iCs/>
          <w:color w:val="000000"/>
        </w:rPr>
        <w:t>Обмеження</w:t>
      </w:r>
      <w:proofErr w:type="spellEnd"/>
      <w:r w:rsidRPr="008718B5">
        <w:rPr>
          <w:i/>
          <w:iCs/>
          <w:color w:val="000000"/>
        </w:rPr>
        <w:t xml:space="preserve"> </w:t>
      </w:r>
      <w:proofErr w:type="spellStart"/>
      <w:r w:rsidRPr="008718B5">
        <w:rPr>
          <w:i/>
          <w:iCs/>
          <w:color w:val="000000"/>
        </w:rPr>
        <w:t>використання</w:t>
      </w:r>
      <w:proofErr w:type="spellEnd"/>
      <w:r w:rsidRPr="008718B5">
        <w:rPr>
          <w:i/>
          <w:iCs/>
          <w:color w:val="000000"/>
        </w:rPr>
        <w:t xml:space="preserve"> </w:t>
      </w:r>
      <w:proofErr w:type="spellStart"/>
      <w:r w:rsidRPr="008718B5">
        <w:rPr>
          <w:i/>
          <w:iCs/>
          <w:color w:val="000000"/>
        </w:rPr>
        <w:t>Передплатних</w:t>
      </w:r>
      <w:proofErr w:type="spellEnd"/>
      <w:r w:rsidRPr="008718B5">
        <w:rPr>
          <w:i/>
          <w:iCs/>
          <w:color w:val="000000"/>
        </w:rPr>
        <w:t xml:space="preserve"> </w:t>
      </w:r>
      <w:proofErr w:type="spellStart"/>
      <w:r w:rsidRPr="008718B5">
        <w:rPr>
          <w:i/>
          <w:iCs/>
          <w:color w:val="000000"/>
        </w:rPr>
        <w:t>продуктів</w:t>
      </w:r>
      <w:proofErr w:type="spellEnd"/>
      <w:r w:rsidRPr="008718B5">
        <w:rPr>
          <w:i/>
          <w:iCs/>
          <w:color w:val="000000"/>
        </w:rPr>
        <w:t>:</w:t>
      </w:r>
    </w:p>
    <w:p w14:paraId="6759D036" w14:textId="562D94AA" w:rsidR="007A6F26" w:rsidRPr="008718B5" w:rsidRDefault="007A6F26" w:rsidP="007A6F26">
      <w:pPr>
        <w:ind w:right="93" w:firstLine="3"/>
        <w:jc w:val="both"/>
        <w:rPr>
          <w:color w:val="000000"/>
        </w:rPr>
      </w:pPr>
      <w:r w:rsidRPr="008718B5">
        <w:rPr>
          <w:color w:val="000000"/>
        </w:rPr>
        <w:t xml:space="preserve">За </w:t>
      </w:r>
      <w:proofErr w:type="spellStart"/>
      <w:r w:rsidRPr="008718B5">
        <w:rPr>
          <w:color w:val="000000"/>
        </w:rPr>
        <w:t>винятком</w:t>
      </w:r>
      <w:proofErr w:type="spellEnd"/>
      <w:r w:rsidRPr="008718B5">
        <w:rPr>
          <w:color w:val="000000"/>
        </w:rPr>
        <w:t xml:space="preserve"> тих </w:t>
      </w:r>
      <w:proofErr w:type="spellStart"/>
      <w:r w:rsidRPr="008718B5">
        <w:rPr>
          <w:color w:val="000000"/>
        </w:rPr>
        <w:t>випадків</w:t>
      </w:r>
      <w:proofErr w:type="spellEnd"/>
      <w:r w:rsidRPr="008718B5">
        <w:rPr>
          <w:color w:val="000000"/>
        </w:rPr>
        <w:t xml:space="preserve">, в </w:t>
      </w:r>
      <w:proofErr w:type="spellStart"/>
      <w:r w:rsidRPr="008718B5">
        <w:rPr>
          <w:color w:val="000000"/>
        </w:rPr>
        <w:t>яких</w:t>
      </w:r>
      <w:proofErr w:type="spellEnd"/>
      <w:r w:rsidRPr="008718B5">
        <w:rPr>
          <w:color w:val="000000"/>
        </w:rPr>
        <w:t xml:space="preserve"> </w:t>
      </w:r>
      <w:proofErr w:type="spellStart"/>
      <w:r w:rsidRPr="008718B5">
        <w:rPr>
          <w:color w:val="000000"/>
        </w:rPr>
        <w:t>Договір</w:t>
      </w:r>
      <w:proofErr w:type="spellEnd"/>
      <w:r w:rsidRPr="008718B5">
        <w:rPr>
          <w:color w:val="000000"/>
        </w:rPr>
        <w:t xml:space="preserve"> </w:t>
      </w:r>
      <w:proofErr w:type="spellStart"/>
      <w:r w:rsidRPr="008718B5">
        <w:rPr>
          <w:color w:val="000000"/>
        </w:rPr>
        <w:t>дає</w:t>
      </w:r>
      <w:proofErr w:type="spellEnd"/>
      <w:r w:rsidRPr="008718B5">
        <w:rPr>
          <w:color w:val="000000"/>
        </w:rPr>
        <w:t xml:space="preserve"> </w:t>
      </w:r>
      <w:proofErr w:type="spellStart"/>
      <w:r w:rsidRPr="008718B5">
        <w:rPr>
          <w:color w:val="000000"/>
        </w:rPr>
        <w:t>прямий</w:t>
      </w:r>
      <w:proofErr w:type="spellEnd"/>
      <w:r w:rsidRPr="008718B5">
        <w:rPr>
          <w:color w:val="000000"/>
        </w:rPr>
        <w:t xml:space="preserve"> на те </w:t>
      </w:r>
      <w:proofErr w:type="spellStart"/>
      <w:r w:rsidRPr="008718B5">
        <w:rPr>
          <w:color w:val="000000"/>
        </w:rPr>
        <w:t>дозвіл</w:t>
      </w:r>
      <w:proofErr w:type="spellEnd"/>
      <w:r w:rsidRPr="008718B5">
        <w:rPr>
          <w:color w:val="000000"/>
        </w:rPr>
        <w:t xml:space="preserve">, </w:t>
      </w:r>
      <w:proofErr w:type="spellStart"/>
      <w:r w:rsidRPr="008718B5">
        <w:rPr>
          <w:color w:val="000000"/>
        </w:rPr>
        <w:t>або</w:t>
      </w:r>
      <w:proofErr w:type="spellEnd"/>
      <w:r w:rsidRPr="008718B5">
        <w:rPr>
          <w:color w:val="000000"/>
        </w:rPr>
        <w:t xml:space="preserve"> в </w:t>
      </w:r>
      <w:proofErr w:type="spellStart"/>
      <w:r w:rsidRPr="008718B5">
        <w:rPr>
          <w:color w:val="000000"/>
        </w:rPr>
        <w:t>яких</w:t>
      </w:r>
      <w:proofErr w:type="spellEnd"/>
      <w:r w:rsidRPr="008718B5">
        <w:rPr>
          <w:color w:val="000000"/>
        </w:rPr>
        <w:t xml:space="preserve"> з боку «</w:t>
      </w:r>
      <w:proofErr w:type="spellStart"/>
      <w:r w:rsidR="004F4356" w:rsidRPr="008718B5">
        <w:rPr>
          <w:color w:val="000000"/>
        </w:rPr>
        <w:t>Elsevier</w:t>
      </w:r>
      <w:proofErr w:type="spellEnd"/>
      <w:r w:rsidRPr="008718B5">
        <w:rPr>
          <w:color w:val="000000"/>
        </w:rPr>
        <w:t>» дано в </w:t>
      </w:r>
      <w:proofErr w:type="spellStart"/>
      <w:r w:rsidRPr="008718B5">
        <w:rPr>
          <w:color w:val="000000"/>
        </w:rPr>
        <w:t>письмовому</w:t>
      </w:r>
      <w:proofErr w:type="spellEnd"/>
      <w:r w:rsidRPr="008718B5">
        <w:rPr>
          <w:color w:val="000000"/>
        </w:rPr>
        <w:t xml:space="preserve"> </w:t>
      </w:r>
      <w:proofErr w:type="spellStart"/>
      <w:r w:rsidRPr="008718B5">
        <w:rPr>
          <w:color w:val="000000"/>
        </w:rPr>
        <w:t>вигляді</w:t>
      </w:r>
      <w:proofErr w:type="spellEnd"/>
      <w:r w:rsidRPr="008718B5">
        <w:rPr>
          <w:color w:val="000000"/>
        </w:rPr>
        <w:t xml:space="preserve"> </w:t>
      </w:r>
      <w:proofErr w:type="spellStart"/>
      <w:r w:rsidRPr="008718B5">
        <w:rPr>
          <w:color w:val="000000"/>
        </w:rPr>
        <w:t>інший</w:t>
      </w:r>
      <w:proofErr w:type="spellEnd"/>
      <w:r w:rsidRPr="008718B5">
        <w:rPr>
          <w:color w:val="000000"/>
        </w:rPr>
        <w:t xml:space="preserve"> </w:t>
      </w:r>
      <w:proofErr w:type="spellStart"/>
      <w:r w:rsidRPr="008718B5">
        <w:rPr>
          <w:color w:val="000000"/>
        </w:rPr>
        <w:t>дозвіл</w:t>
      </w:r>
      <w:proofErr w:type="spellEnd"/>
      <w:r w:rsidRPr="008718B5">
        <w:rPr>
          <w:color w:val="000000"/>
        </w:rPr>
        <w:t xml:space="preserve">, </w:t>
      </w:r>
      <w:proofErr w:type="spellStart"/>
      <w:r w:rsidRPr="008718B5">
        <w:rPr>
          <w:color w:val="000000"/>
        </w:rPr>
        <w:t>Передплатник</w:t>
      </w:r>
      <w:proofErr w:type="spellEnd"/>
      <w:r w:rsidRPr="008718B5">
        <w:rPr>
          <w:color w:val="000000"/>
        </w:rPr>
        <w:t xml:space="preserve"> (</w:t>
      </w:r>
      <w:proofErr w:type="spellStart"/>
      <w:r w:rsidRPr="008718B5">
        <w:rPr>
          <w:color w:val="000000"/>
        </w:rPr>
        <w:t>Замовник</w:t>
      </w:r>
      <w:proofErr w:type="spellEnd"/>
      <w:r w:rsidRPr="008718B5">
        <w:rPr>
          <w:color w:val="000000"/>
        </w:rPr>
        <w:t xml:space="preserve">) і </w:t>
      </w:r>
      <w:proofErr w:type="spellStart"/>
      <w:r w:rsidRPr="008718B5">
        <w:rPr>
          <w:color w:val="000000"/>
        </w:rPr>
        <w:t>його</w:t>
      </w:r>
      <w:proofErr w:type="spellEnd"/>
      <w:r w:rsidRPr="008718B5">
        <w:rPr>
          <w:color w:val="000000"/>
        </w:rPr>
        <w:t> </w:t>
      </w:r>
      <w:proofErr w:type="spellStart"/>
      <w:r w:rsidRPr="008718B5">
        <w:rPr>
          <w:color w:val="000000"/>
        </w:rPr>
        <w:t>Авторизований</w:t>
      </w:r>
      <w:proofErr w:type="spellEnd"/>
      <w:r w:rsidRPr="008718B5">
        <w:rPr>
          <w:color w:val="000000"/>
        </w:rPr>
        <w:t xml:space="preserve"> </w:t>
      </w:r>
      <w:proofErr w:type="spellStart"/>
      <w:r w:rsidRPr="008718B5">
        <w:rPr>
          <w:color w:val="000000"/>
        </w:rPr>
        <w:t>користувачі</w:t>
      </w:r>
      <w:proofErr w:type="spellEnd"/>
      <w:r w:rsidRPr="008718B5">
        <w:rPr>
          <w:color w:val="000000"/>
        </w:rPr>
        <w:t xml:space="preserve"> не </w:t>
      </w:r>
      <w:proofErr w:type="spellStart"/>
      <w:r w:rsidRPr="008718B5">
        <w:rPr>
          <w:color w:val="000000"/>
        </w:rPr>
        <w:t>мають</w:t>
      </w:r>
      <w:proofErr w:type="spellEnd"/>
      <w:r w:rsidRPr="008718B5">
        <w:rPr>
          <w:color w:val="000000"/>
        </w:rPr>
        <w:t xml:space="preserve"> права: </w:t>
      </w:r>
    </w:p>
    <w:p w14:paraId="7B9583ED" w14:textId="77777777" w:rsidR="007A6F26" w:rsidRPr="008718B5" w:rsidRDefault="007A6F26" w:rsidP="007A6F26">
      <w:pPr>
        <w:pStyle w:val="a5"/>
        <w:numPr>
          <w:ilvl w:val="0"/>
          <w:numId w:val="20"/>
        </w:numPr>
        <w:ind w:right="93"/>
        <w:jc w:val="both"/>
      </w:pPr>
      <w:proofErr w:type="spellStart"/>
      <w:r w:rsidRPr="008718B5">
        <w:rPr>
          <w:color w:val="000000"/>
        </w:rPr>
        <w:t>скорочувати</w:t>
      </w:r>
      <w:proofErr w:type="spellEnd"/>
      <w:r w:rsidRPr="008718B5">
        <w:rPr>
          <w:color w:val="000000"/>
        </w:rPr>
        <w:t xml:space="preserve">, </w:t>
      </w:r>
      <w:proofErr w:type="spellStart"/>
      <w:r w:rsidRPr="008718B5">
        <w:rPr>
          <w:color w:val="000000"/>
        </w:rPr>
        <w:t>змінювати</w:t>
      </w:r>
      <w:proofErr w:type="spellEnd"/>
      <w:r w:rsidRPr="008718B5">
        <w:rPr>
          <w:color w:val="000000"/>
        </w:rPr>
        <w:t xml:space="preserve">, </w:t>
      </w:r>
      <w:proofErr w:type="spellStart"/>
      <w:r w:rsidRPr="008718B5">
        <w:rPr>
          <w:color w:val="000000"/>
        </w:rPr>
        <w:t>перекладати</w:t>
      </w:r>
      <w:proofErr w:type="spellEnd"/>
      <w:r w:rsidRPr="008718B5">
        <w:rPr>
          <w:color w:val="000000"/>
        </w:rPr>
        <w:t xml:space="preserve"> </w:t>
      </w:r>
      <w:proofErr w:type="spellStart"/>
      <w:r w:rsidRPr="008718B5">
        <w:rPr>
          <w:color w:val="000000"/>
        </w:rPr>
        <w:t>або</w:t>
      </w:r>
      <w:proofErr w:type="spellEnd"/>
      <w:r w:rsidRPr="008718B5">
        <w:rPr>
          <w:color w:val="000000"/>
        </w:rPr>
        <w:t> </w:t>
      </w:r>
      <w:proofErr w:type="spellStart"/>
      <w:r w:rsidRPr="008718B5">
        <w:rPr>
          <w:color w:val="000000"/>
        </w:rPr>
        <w:t>створювати</w:t>
      </w:r>
      <w:proofErr w:type="spellEnd"/>
      <w:r w:rsidRPr="008718B5">
        <w:rPr>
          <w:color w:val="000000"/>
        </w:rPr>
        <w:t xml:space="preserve"> будь-як</w:t>
      </w:r>
      <w:proofErr w:type="spellStart"/>
      <w:r>
        <w:rPr>
          <w:color w:val="000000"/>
          <w:lang w:val="uk-UA"/>
        </w:rPr>
        <w:t>ий</w:t>
      </w:r>
      <w:proofErr w:type="spellEnd"/>
      <w:r w:rsidRPr="008718B5">
        <w:rPr>
          <w:color w:val="000000"/>
        </w:rPr>
        <w:t xml:space="preserve"> </w:t>
      </w:r>
      <w:proofErr w:type="spellStart"/>
      <w:r w:rsidRPr="008718B5">
        <w:rPr>
          <w:color w:val="000000"/>
        </w:rPr>
        <w:t>похідний</w:t>
      </w:r>
      <w:proofErr w:type="spellEnd"/>
      <w:r w:rsidRPr="008718B5">
        <w:rPr>
          <w:color w:val="000000"/>
        </w:rPr>
        <w:t xml:space="preserve"> </w:t>
      </w:r>
      <w:proofErr w:type="spellStart"/>
      <w:r w:rsidRPr="008718B5">
        <w:rPr>
          <w:color w:val="000000"/>
        </w:rPr>
        <w:t>матеріал</w:t>
      </w:r>
      <w:proofErr w:type="spellEnd"/>
      <w:r w:rsidRPr="008718B5">
        <w:rPr>
          <w:color w:val="000000"/>
        </w:rPr>
        <w:t xml:space="preserve"> на </w:t>
      </w:r>
      <w:proofErr w:type="spellStart"/>
      <w:r w:rsidRPr="008718B5">
        <w:rPr>
          <w:color w:val="000000"/>
        </w:rPr>
        <w:t>основі</w:t>
      </w:r>
      <w:proofErr w:type="spellEnd"/>
      <w:r w:rsidRPr="008718B5">
        <w:rPr>
          <w:color w:val="000000"/>
        </w:rPr>
        <w:t> </w:t>
      </w:r>
      <w:proofErr w:type="spellStart"/>
      <w:r w:rsidRPr="008718B5">
        <w:rPr>
          <w:color w:val="000000"/>
        </w:rPr>
        <w:t>Передплатних</w:t>
      </w:r>
      <w:proofErr w:type="spellEnd"/>
      <w:r w:rsidRPr="008718B5">
        <w:rPr>
          <w:color w:val="000000"/>
        </w:rPr>
        <w:t xml:space="preserve"> </w:t>
      </w:r>
      <w:proofErr w:type="spellStart"/>
      <w:r w:rsidRPr="008718B5">
        <w:rPr>
          <w:color w:val="000000"/>
        </w:rPr>
        <w:t>продуктів</w:t>
      </w:r>
      <w:proofErr w:type="spellEnd"/>
      <w:r w:rsidRPr="008718B5">
        <w:rPr>
          <w:color w:val="000000"/>
        </w:rPr>
        <w:t xml:space="preserve">, за </w:t>
      </w:r>
      <w:proofErr w:type="spellStart"/>
      <w:r w:rsidRPr="008718B5">
        <w:rPr>
          <w:color w:val="000000"/>
        </w:rPr>
        <w:t>винятком</w:t>
      </w:r>
      <w:proofErr w:type="spellEnd"/>
      <w:r w:rsidRPr="008718B5">
        <w:rPr>
          <w:color w:val="000000"/>
        </w:rPr>
        <w:t xml:space="preserve"> тих </w:t>
      </w:r>
      <w:proofErr w:type="spellStart"/>
      <w:r w:rsidRPr="008718B5">
        <w:rPr>
          <w:color w:val="000000"/>
        </w:rPr>
        <w:t>випадків</w:t>
      </w:r>
      <w:proofErr w:type="spellEnd"/>
      <w:r w:rsidRPr="008718B5">
        <w:rPr>
          <w:color w:val="000000"/>
        </w:rPr>
        <w:t xml:space="preserve">, коли </w:t>
      </w:r>
      <w:proofErr w:type="spellStart"/>
      <w:r w:rsidRPr="008718B5">
        <w:rPr>
          <w:color w:val="000000"/>
        </w:rPr>
        <w:t>це</w:t>
      </w:r>
      <w:proofErr w:type="spellEnd"/>
      <w:r w:rsidRPr="008718B5">
        <w:rPr>
          <w:color w:val="000000"/>
        </w:rPr>
        <w:t xml:space="preserve"> </w:t>
      </w:r>
      <w:proofErr w:type="spellStart"/>
      <w:r w:rsidRPr="008718B5">
        <w:rPr>
          <w:color w:val="000000"/>
        </w:rPr>
        <w:t>необхідно</w:t>
      </w:r>
      <w:proofErr w:type="spellEnd"/>
      <w:r w:rsidRPr="008718B5">
        <w:rPr>
          <w:color w:val="000000"/>
        </w:rPr>
        <w:t xml:space="preserve"> для </w:t>
      </w:r>
      <w:proofErr w:type="spellStart"/>
      <w:r w:rsidRPr="008718B5">
        <w:rPr>
          <w:color w:val="000000"/>
        </w:rPr>
        <w:t>зручного</w:t>
      </w:r>
      <w:proofErr w:type="spellEnd"/>
      <w:r w:rsidRPr="008718B5">
        <w:rPr>
          <w:color w:val="000000"/>
        </w:rPr>
        <w:t> </w:t>
      </w:r>
      <w:proofErr w:type="spellStart"/>
      <w:r w:rsidRPr="008718B5">
        <w:rPr>
          <w:color w:val="000000"/>
        </w:rPr>
        <w:t>відтворення</w:t>
      </w:r>
      <w:proofErr w:type="spellEnd"/>
      <w:r w:rsidRPr="008718B5">
        <w:rPr>
          <w:color w:val="000000"/>
        </w:rPr>
        <w:t xml:space="preserve"> </w:t>
      </w:r>
      <w:proofErr w:type="spellStart"/>
      <w:r w:rsidRPr="008718B5">
        <w:rPr>
          <w:color w:val="000000"/>
        </w:rPr>
        <w:t>їх</w:t>
      </w:r>
      <w:proofErr w:type="spellEnd"/>
      <w:r w:rsidRPr="008718B5">
        <w:rPr>
          <w:color w:val="000000"/>
        </w:rPr>
        <w:t xml:space="preserve"> на </w:t>
      </w:r>
      <w:proofErr w:type="spellStart"/>
      <w:r w:rsidRPr="008718B5">
        <w:rPr>
          <w:color w:val="000000"/>
        </w:rPr>
        <w:t>екрані</w:t>
      </w:r>
      <w:proofErr w:type="spellEnd"/>
      <w:r w:rsidRPr="008718B5">
        <w:rPr>
          <w:color w:val="000000"/>
        </w:rPr>
        <w:t xml:space="preserve"> </w:t>
      </w:r>
      <w:proofErr w:type="spellStart"/>
      <w:r w:rsidRPr="008718B5">
        <w:rPr>
          <w:color w:val="000000"/>
        </w:rPr>
        <w:t>комп'ютера</w:t>
      </w:r>
      <w:proofErr w:type="spellEnd"/>
      <w:r w:rsidRPr="008718B5">
        <w:rPr>
          <w:color w:val="000000"/>
        </w:rPr>
        <w:t> </w:t>
      </w:r>
      <w:proofErr w:type="spellStart"/>
      <w:r w:rsidRPr="008718B5">
        <w:rPr>
          <w:color w:val="000000"/>
        </w:rPr>
        <w:t>Авторизованих</w:t>
      </w:r>
      <w:proofErr w:type="spellEnd"/>
      <w:r w:rsidRPr="008718B5">
        <w:rPr>
          <w:color w:val="000000"/>
        </w:rPr>
        <w:t xml:space="preserve"> </w:t>
      </w:r>
      <w:proofErr w:type="spellStart"/>
      <w:r w:rsidRPr="008718B5">
        <w:rPr>
          <w:color w:val="000000"/>
        </w:rPr>
        <w:t>користувачів</w:t>
      </w:r>
      <w:proofErr w:type="spellEnd"/>
      <w:r w:rsidRPr="008718B5">
        <w:rPr>
          <w:color w:val="000000"/>
        </w:rPr>
        <w:t>; </w:t>
      </w:r>
    </w:p>
    <w:p w14:paraId="31F312E9" w14:textId="77777777" w:rsidR="007A6F26" w:rsidRPr="008718B5" w:rsidRDefault="007A6F26" w:rsidP="007A6F26">
      <w:pPr>
        <w:pStyle w:val="a5"/>
        <w:numPr>
          <w:ilvl w:val="0"/>
          <w:numId w:val="17"/>
        </w:numPr>
        <w:ind w:right="61"/>
        <w:jc w:val="both"/>
      </w:pPr>
      <w:proofErr w:type="spellStart"/>
      <w:r w:rsidRPr="008718B5">
        <w:rPr>
          <w:color w:val="000000"/>
        </w:rPr>
        <w:t>видаляти</w:t>
      </w:r>
      <w:proofErr w:type="spellEnd"/>
      <w:r w:rsidRPr="008718B5">
        <w:rPr>
          <w:color w:val="000000"/>
        </w:rPr>
        <w:t xml:space="preserve">, </w:t>
      </w:r>
      <w:proofErr w:type="spellStart"/>
      <w:r w:rsidRPr="008718B5">
        <w:rPr>
          <w:color w:val="000000"/>
        </w:rPr>
        <w:t>закривати</w:t>
      </w:r>
      <w:proofErr w:type="spellEnd"/>
      <w:r w:rsidRPr="008718B5">
        <w:rPr>
          <w:color w:val="000000"/>
        </w:rPr>
        <w:t xml:space="preserve"> </w:t>
      </w:r>
      <w:proofErr w:type="spellStart"/>
      <w:r w:rsidRPr="008718B5">
        <w:rPr>
          <w:color w:val="000000"/>
        </w:rPr>
        <w:t>або</w:t>
      </w:r>
      <w:proofErr w:type="spellEnd"/>
      <w:r w:rsidRPr="008718B5">
        <w:rPr>
          <w:color w:val="000000"/>
        </w:rPr>
        <w:t xml:space="preserve"> </w:t>
      </w:r>
      <w:proofErr w:type="spellStart"/>
      <w:r w:rsidRPr="008718B5">
        <w:rPr>
          <w:color w:val="000000"/>
        </w:rPr>
        <w:t>змінювати</w:t>
      </w:r>
      <w:proofErr w:type="spellEnd"/>
      <w:r w:rsidRPr="008718B5">
        <w:rPr>
          <w:color w:val="000000"/>
        </w:rPr>
        <w:t xml:space="preserve"> будь-</w:t>
      </w:r>
      <w:proofErr w:type="spellStart"/>
      <w:r w:rsidRPr="008718B5">
        <w:rPr>
          <w:color w:val="000000"/>
        </w:rPr>
        <w:t>яким</w:t>
      </w:r>
      <w:proofErr w:type="spellEnd"/>
      <w:r w:rsidRPr="008718B5">
        <w:rPr>
          <w:color w:val="000000"/>
        </w:rPr>
        <w:t> чином будь-</w:t>
      </w:r>
      <w:proofErr w:type="spellStart"/>
      <w:r w:rsidRPr="008718B5">
        <w:rPr>
          <w:color w:val="000000"/>
        </w:rPr>
        <w:t>які</w:t>
      </w:r>
      <w:proofErr w:type="spellEnd"/>
      <w:r w:rsidRPr="008718B5">
        <w:rPr>
          <w:color w:val="000000"/>
        </w:rPr>
        <w:t xml:space="preserve"> </w:t>
      </w:r>
      <w:proofErr w:type="spellStart"/>
      <w:r w:rsidRPr="008718B5">
        <w:rPr>
          <w:color w:val="000000"/>
        </w:rPr>
        <w:t>повідомлення</w:t>
      </w:r>
      <w:proofErr w:type="spellEnd"/>
      <w:r w:rsidRPr="008718B5">
        <w:rPr>
          <w:color w:val="000000"/>
        </w:rPr>
        <w:t xml:space="preserve"> про </w:t>
      </w:r>
      <w:proofErr w:type="spellStart"/>
      <w:r w:rsidRPr="008718B5">
        <w:rPr>
          <w:color w:val="000000"/>
        </w:rPr>
        <w:t>авторське</w:t>
      </w:r>
      <w:proofErr w:type="spellEnd"/>
      <w:r w:rsidRPr="008718B5">
        <w:rPr>
          <w:color w:val="000000"/>
        </w:rPr>
        <w:t xml:space="preserve"> право, </w:t>
      </w:r>
      <w:proofErr w:type="spellStart"/>
      <w:r w:rsidRPr="008718B5">
        <w:rPr>
          <w:color w:val="000000"/>
        </w:rPr>
        <w:t>інші</w:t>
      </w:r>
      <w:proofErr w:type="spellEnd"/>
      <w:r w:rsidRPr="008718B5">
        <w:rPr>
          <w:color w:val="000000"/>
        </w:rPr>
        <w:t xml:space="preserve"> </w:t>
      </w:r>
      <w:proofErr w:type="spellStart"/>
      <w:r w:rsidRPr="008718B5">
        <w:rPr>
          <w:color w:val="000000"/>
        </w:rPr>
        <w:t>повідомлення</w:t>
      </w:r>
      <w:proofErr w:type="spellEnd"/>
      <w:r w:rsidRPr="008718B5">
        <w:rPr>
          <w:color w:val="000000"/>
        </w:rPr>
        <w:t xml:space="preserve"> </w:t>
      </w:r>
      <w:proofErr w:type="spellStart"/>
      <w:r w:rsidRPr="008718B5">
        <w:rPr>
          <w:color w:val="000000"/>
        </w:rPr>
        <w:t>або</w:t>
      </w:r>
      <w:proofErr w:type="spellEnd"/>
      <w:r w:rsidRPr="008718B5">
        <w:rPr>
          <w:color w:val="000000"/>
        </w:rPr>
        <w:t xml:space="preserve"> </w:t>
      </w:r>
      <w:proofErr w:type="spellStart"/>
      <w:r w:rsidRPr="008718B5">
        <w:rPr>
          <w:color w:val="000000"/>
        </w:rPr>
        <w:t>правові</w:t>
      </w:r>
      <w:proofErr w:type="spellEnd"/>
      <w:r w:rsidRPr="008718B5">
        <w:rPr>
          <w:color w:val="000000"/>
        </w:rPr>
        <w:t xml:space="preserve"> </w:t>
      </w:r>
      <w:proofErr w:type="spellStart"/>
      <w:r w:rsidRPr="008718B5">
        <w:rPr>
          <w:color w:val="000000"/>
        </w:rPr>
        <w:t>застереження</w:t>
      </w:r>
      <w:proofErr w:type="spellEnd"/>
      <w:r w:rsidRPr="008718B5">
        <w:rPr>
          <w:color w:val="000000"/>
        </w:rPr>
        <w:t>, </w:t>
      </w:r>
      <w:proofErr w:type="spellStart"/>
      <w:r w:rsidRPr="008718B5">
        <w:rPr>
          <w:color w:val="000000"/>
        </w:rPr>
        <w:t>наведені</w:t>
      </w:r>
      <w:proofErr w:type="spellEnd"/>
      <w:r w:rsidRPr="008718B5">
        <w:rPr>
          <w:color w:val="000000"/>
        </w:rPr>
        <w:t xml:space="preserve"> на </w:t>
      </w:r>
      <w:proofErr w:type="spellStart"/>
      <w:r w:rsidRPr="008718B5">
        <w:rPr>
          <w:color w:val="000000"/>
        </w:rPr>
        <w:t>Передплатних</w:t>
      </w:r>
      <w:proofErr w:type="spellEnd"/>
      <w:r w:rsidRPr="008718B5">
        <w:rPr>
          <w:color w:val="000000"/>
        </w:rPr>
        <w:t xml:space="preserve"> продуктах; </w:t>
      </w:r>
    </w:p>
    <w:p w14:paraId="55293934" w14:textId="77777777" w:rsidR="007A6F26" w:rsidRPr="008718B5" w:rsidRDefault="007A6F26" w:rsidP="007A6F26">
      <w:pPr>
        <w:pStyle w:val="a5"/>
        <w:numPr>
          <w:ilvl w:val="0"/>
          <w:numId w:val="17"/>
        </w:numPr>
        <w:ind w:right="60"/>
        <w:jc w:val="both"/>
      </w:pPr>
      <w:proofErr w:type="spellStart"/>
      <w:r w:rsidRPr="008718B5">
        <w:rPr>
          <w:color w:val="000000"/>
        </w:rPr>
        <w:t>використовувати</w:t>
      </w:r>
      <w:proofErr w:type="spellEnd"/>
      <w:r w:rsidRPr="008718B5">
        <w:rPr>
          <w:color w:val="000000"/>
        </w:rPr>
        <w:t xml:space="preserve"> будь-</w:t>
      </w:r>
      <w:proofErr w:type="spellStart"/>
      <w:r w:rsidRPr="008718B5">
        <w:rPr>
          <w:color w:val="000000"/>
        </w:rPr>
        <w:t>які</w:t>
      </w:r>
      <w:proofErr w:type="spellEnd"/>
      <w:r w:rsidRPr="008718B5">
        <w:rPr>
          <w:color w:val="000000"/>
        </w:rPr>
        <w:t xml:space="preserve"> </w:t>
      </w:r>
      <w:proofErr w:type="spellStart"/>
      <w:r w:rsidRPr="008718B5">
        <w:rPr>
          <w:color w:val="000000"/>
        </w:rPr>
        <w:t>роботи</w:t>
      </w:r>
      <w:proofErr w:type="spellEnd"/>
      <w:r w:rsidRPr="008718B5">
        <w:rPr>
          <w:color w:val="000000"/>
        </w:rPr>
        <w:t>, «</w:t>
      </w:r>
      <w:proofErr w:type="spellStart"/>
      <w:r w:rsidRPr="008718B5">
        <w:rPr>
          <w:color w:val="000000"/>
        </w:rPr>
        <w:t>павуки</w:t>
      </w:r>
      <w:proofErr w:type="spellEnd"/>
      <w:r w:rsidRPr="008718B5">
        <w:rPr>
          <w:color w:val="000000"/>
        </w:rPr>
        <w:t>», «</w:t>
      </w:r>
      <w:proofErr w:type="spellStart"/>
      <w:r w:rsidRPr="008718B5">
        <w:rPr>
          <w:color w:val="000000"/>
        </w:rPr>
        <w:t>збирачі</w:t>
      </w:r>
      <w:proofErr w:type="spellEnd"/>
      <w:r w:rsidRPr="008718B5">
        <w:rPr>
          <w:color w:val="000000"/>
        </w:rPr>
        <w:t xml:space="preserve">» </w:t>
      </w:r>
      <w:proofErr w:type="spellStart"/>
      <w:r w:rsidRPr="008718B5">
        <w:rPr>
          <w:color w:val="000000"/>
        </w:rPr>
        <w:t>або</w:t>
      </w:r>
      <w:proofErr w:type="spellEnd"/>
      <w:r w:rsidRPr="008718B5">
        <w:rPr>
          <w:color w:val="000000"/>
        </w:rPr>
        <w:t xml:space="preserve"> </w:t>
      </w:r>
      <w:proofErr w:type="spellStart"/>
      <w:r w:rsidRPr="008718B5">
        <w:rPr>
          <w:color w:val="000000"/>
        </w:rPr>
        <w:t>інші</w:t>
      </w:r>
      <w:proofErr w:type="spellEnd"/>
      <w:r w:rsidRPr="008718B5">
        <w:rPr>
          <w:color w:val="000000"/>
        </w:rPr>
        <w:t xml:space="preserve"> </w:t>
      </w:r>
      <w:proofErr w:type="spellStart"/>
      <w:r w:rsidRPr="008718B5">
        <w:rPr>
          <w:color w:val="000000"/>
        </w:rPr>
        <w:t>автоматизовані</w:t>
      </w:r>
      <w:proofErr w:type="spellEnd"/>
      <w:r w:rsidRPr="008718B5">
        <w:rPr>
          <w:color w:val="000000"/>
        </w:rPr>
        <w:t xml:space="preserve"> </w:t>
      </w:r>
      <w:proofErr w:type="spellStart"/>
      <w:r w:rsidRPr="008718B5">
        <w:rPr>
          <w:color w:val="000000"/>
        </w:rPr>
        <w:t>програми</w:t>
      </w:r>
      <w:proofErr w:type="spellEnd"/>
      <w:r w:rsidRPr="008718B5">
        <w:rPr>
          <w:color w:val="000000"/>
        </w:rPr>
        <w:t> </w:t>
      </w:r>
      <w:proofErr w:type="spellStart"/>
      <w:r w:rsidRPr="008718B5">
        <w:rPr>
          <w:color w:val="000000"/>
        </w:rPr>
        <w:t>завантаження</w:t>
      </w:r>
      <w:proofErr w:type="spellEnd"/>
      <w:r w:rsidRPr="008718B5">
        <w:rPr>
          <w:color w:val="000000"/>
        </w:rPr>
        <w:t xml:space="preserve">, </w:t>
      </w:r>
      <w:proofErr w:type="spellStart"/>
      <w:r w:rsidRPr="008718B5">
        <w:rPr>
          <w:color w:val="000000"/>
        </w:rPr>
        <w:t>алгоритми</w:t>
      </w:r>
      <w:proofErr w:type="spellEnd"/>
      <w:r w:rsidRPr="008718B5">
        <w:rPr>
          <w:color w:val="000000"/>
        </w:rPr>
        <w:t xml:space="preserve"> </w:t>
      </w:r>
      <w:proofErr w:type="spellStart"/>
      <w:r w:rsidRPr="008718B5">
        <w:rPr>
          <w:color w:val="000000"/>
        </w:rPr>
        <w:t>або</w:t>
      </w:r>
      <w:proofErr w:type="spellEnd"/>
      <w:r w:rsidRPr="008718B5">
        <w:rPr>
          <w:color w:val="000000"/>
        </w:rPr>
        <w:t xml:space="preserve"> </w:t>
      </w:r>
      <w:proofErr w:type="spellStart"/>
      <w:r w:rsidRPr="008718B5">
        <w:rPr>
          <w:color w:val="000000"/>
        </w:rPr>
        <w:t>пристрої</w:t>
      </w:r>
      <w:proofErr w:type="spellEnd"/>
      <w:r w:rsidRPr="008718B5">
        <w:rPr>
          <w:color w:val="000000"/>
        </w:rPr>
        <w:t xml:space="preserve"> для </w:t>
      </w:r>
      <w:proofErr w:type="spellStart"/>
      <w:r w:rsidRPr="008718B5">
        <w:rPr>
          <w:color w:val="000000"/>
        </w:rPr>
        <w:t>безперервного</w:t>
      </w:r>
      <w:proofErr w:type="spellEnd"/>
      <w:r w:rsidRPr="008718B5">
        <w:rPr>
          <w:color w:val="000000"/>
        </w:rPr>
        <w:t xml:space="preserve"> і автоматичного </w:t>
      </w:r>
      <w:proofErr w:type="spellStart"/>
      <w:r w:rsidRPr="008718B5">
        <w:rPr>
          <w:color w:val="000000"/>
        </w:rPr>
        <w:lastRenderedPageBreak/>
        <w:t>пошуку</w:t>
      </w:r>
      <w:proofErr w:type="spellEnd"/>
      <w:r w:rsidRPr="008718B5">
        <w:rPr>
          <w:color w:val="000000"/>
        </w:rPr>
        <w:t xml:space="preserve">, </w:t>
      </w:r>
      <w:proofErr w:type="spellStart"/>
      <w:r w:rsidRPr="008718B5">
        <w:rPr>
          <w:color w:val="000000"/>
        </w:rPr>
        <w:t>скрейпу</w:t>
      </w:r>
      <w:proofErr w:type="spellEnd"/>
      <w:r w:rsidRPr="008718B5">
        <w:rPr>
          <w:color w:val="000000"/>
        </w:rPr>
        <w:t>, </w:t>
      </w:r>
      <w:proofErr w:type="spellStart"/>
      <w:r w:rsidRPr="008718B5">
        <w:rPr>
          <w:color w:val="000000"/>
        </w:rPr>
        <w:t>вилучення</w:t>
      </w:r>
      <w:proofErr w:type="spellEnd"/>
      <w:r w:rsidRPr="008718B5">
        <w:rPr>
          <w:color w:val="000000"/>
        </w:rPr>
        <w:t xml:space="preserve">, </w:t>
      </w:r>
      <w:proofErr w:type="spellStart"/>
      <w:r w:rsidRPr="008718B5">
        <w:rPr>
          <w:color w:val="000000"/>
        </w:rPr>
        <w:t>глибоких</w:t>
      </w:r>
      <w:proofErr w:type="spellEnd"/>
      <w:r w:rsidRPr="008718B5">
        <w:rPr>
          <w:color w:val="000000"/>
        </w:rPr>
        <w:t xml:space="preserve"> </w:t>
      </w:r>
      <w:proofErr w:type="spellStart"/>
      <w:r w:rsidRPr="008718B5">
        <w:rPr>
          <w:color w:val="000000"/>
        </w:rPr>
        <w:t>посилань</w:t>
      </w:r>
      <w:proofErr w:type="spellEnd"/>
      <w:r w:rsidRPr="008718B5">
        <w:rPr>
          <w:color w:val="000000"/>
        </w:rPr>
        <w:t xml:space="preserve">, </w:t>
      </w:r>
      <w:proofErr w:type="spellStart"/>
      <w:r w:rsidRPr="008718B5">
        <w:rPr>
          <w:color w:val="000000"/>
        </w:rPr>
        <w:t>індексації</w:t>
      </w:r>
      <w:proofErr w:type="spellEnd"/>
      <w:r w:rsidRPr="008718B5">
        <w:rPr>
          <w:color w:val="000000"/>
        </w:rPr>
        <w:t xml:space="preserve"> </w:t>
      </w:r>
      <w:proofErr w:type="spellStart"/>
      <w:r w:rsidRPr="008718B5">
        <w:rPr>
          <w:color w:val="000000"/>
        </w:rPr>
        <w:t>або</w:t>
      </w:r>
      <w:proofErr w:type="spellEnd"/>
      <w:r w:rsidRPr="008718B5">
        <w:rPr>
          <w:color w:val="000000"/>
        </w:rPr>
        <w:t> </w:t>
      </w:r>
      <w:proofErr w:type="spellStart"/>
      <w:r w:rsidRPr="008718B5">
        <w:rPr>
          <w:color w:val="000000"/>
        </w:rPr>
        <w:t>переривання</w:t>
      </w:r>
      <w:proofErr w:type="spellEnd"/>
      <w:r w:rsidRPr="008718B5">
        <w:rPr>
          <w:color w:val="000000"/>
        </w:rPr>
        <w:t xml:space="preserve"> </w:t>
      </w:r>
      <w:proofErr w:type="spellStart"/>
      <w:r w:rsidRPr="008718B5">
        <w:rPr>
          <w:color w:val="000000"/>
        </w:rPr>
        <w:t>роботи</w:t>
      </w:r>
      <w:proofErr w:type="spellEnd"/>
      <w:r w:rsidRPr="008718B5">
        <w:rPr>
          <w:color w:val="000000"/>
        </w:rPr>
        <w:t xml:space="preserve"> </w:t>
      </w:r>
      <w:proofErr w:type="spellStart"/>
      <w:r w:rsidRPr="008718B5">
        <w:rPr>
          <w:color w:val="000000"/>
        </w:rPr>
        <w:t>Передплатних</w:t>
      </w:r>
      <w:proofErr w:type="spellEnd"/>
      <w:r w:rsidRPr="008718B5">
        <w:rPr>
          <w:color w:val="000000"/>
        </w:rPr>
        <w:t xml:space="preserve"> </w:t>
      </w:r>
      <w:proofErr w:type="spellStart"/>
      <w:r w:rsidRPr="008718B5">
        <w:rPr>
          <w:color w:val="000000"/>
        </w:rPr>
        <w:t>продуктів</w:t>
      </w:r>
      <w:proofErr w:type="spellEnd"/>
      <w:r w:rsidRPr="008718B5">
        <w:rPr>
          <w:color w:val="000000"/>
        </w:rPr>
        <w:t>; </w:t>
      </w:r>
    </w:p>
    <w:p w14:paraId="29846173" w14:textId="77777777" w:rsidR="007A6F26" w:rsidRPr="008718B5" w:rsidRDefault="007A6F26" w:rsidP="007A6F26">
      <w:pPr>
        <w:pStyle w:val="a5"/>
        <w:numPr>
          <w:ilvl w:val="0"/>
          <w:numId w:val="17"/>
        </w:numPr>
        <w:ind w:right="62"/>
        <w:jc w:val="both"/>
      </w:pPr>
      <w:proofErr w:type="spellStart"/>
      <w:r w:rsidRPr="008718B5">
        <w:rPr>
          <w:color w:val="000000"/>
        </w:rPr>
        <w:t>суттєво</w:t>
      </w:r>
      <w:proofErr w:type="spellEnd"/>
      <w:r w:rsidRPr="008718B5">
        <w:rPr>
          <w:color w:val="000000"/>
        </w:rPr>
        <w:t xml:space="preserve"> </w:t>
      </w:r>
      <w:proofErr w:type="spellStart"/>
      <w:r w:rsidRPr="008718B5">
        <w:rPr>
          <w:color w:val="000000"/>
        </w:rPr>
        <w:t>або</w:t>
      </w:r>
      <w:proofErr w:type="spellEnd"/>
      <w:r w:rsidRPr="008718B5">
        <w:rPr>
          <w:color w:val="000000"/>
        </w:rPr>
        <w:t xml:space="preserve"> систематично </w:t>
      </w:r>
      <w:proofErr w:type="spellStart"/>
      <w:r w:rsidRPr="008718B5">
        <w:rPr>
          <w:color w:val="000000"/>
        </w:rPr>
        <w:t>відтворювати</w:t>
      </w:r>
      <w:proofErr w:type="spellEnd"/>
      <w:r w:rsidRPr="008718B5">
        <w:rPr>
          <w:color w:val="000000"/>
        </w:rPr>
        <w:t xml:space="preserve">, </w:t>
      </w:r>
      <w:proofErr w:type="spellStart"/>
      <w:r w:rsidRPr="008718B5">
        <w:rPr>
          <w:color w:val="000000"/>
        </w:rPr>
        <w:t>зберігати</w:t>
      </w:r>
      <w:proofErr w:type="spellEnd"/>
      <w:r w:rsidRPr="008718B5">
        <w:rPr>
          <w:color w:val="000000"/>
        </w:rPr>
        <w:t>, </w:t>
      </w:r>
      <w:proofErr w:type="spellStart"/>
      <w:r w:rsidRPr="008718B5">
        <w:rPr>
          <w:color w:val="000000"/>
        </w:rPr>
        <w:t>перерозподіляти</w:t>
      </w:r>
      <w:proofErr w:type="spellEnd"/>
      <w:r w:rsidRPr="008718B5">
        <w:rPr>
          <w:color w:val="000000"/>
        </w:rPr>
        <w:t xml:space="preserve"> </w:t>
      </w:r>
      <w:proofErr w:type="spellStart"/>
      <w:r w:rsidRPr="008718B5">
        <w:rPr>
          <w:color w:val="000000"/>
        </w:rPr>
        <w:t>або</w:t>
      </w:r>
      <w:proofErr w:type="spellEnd"/>
      <w:r w:rsidRPr="008718B5">
        <w:rPr>
          <w:color w:val="000000"/>
        </w:rPr>
        <w:t xml:space="preserve"> </w:t>
      </w:r>
      <w:proofErr w:type="spellStart"/>
      <w:r w:rsidRPr="008718B5">
        <w:rPr>
          <w:color w:val="000000"/>
        </w:rPr>
        <w:t>поширювати</w:t>
      </w:r>
      <w:proofErr w:type="spellEnd"/>
      <w:r w:rsidRPr="008718B5">
        <w:rPr>
          <w:color w:val="000000"/>
        </w:rPr>
        <w:t xml:space="preserve"> онлайн </w:t>
      </w:r>
      <w:proofErr w:type="spellStart"/>
      <w:r w:rsidRPr="008718B5">
        <w:rPr>
          <w:color w:val="000000"/>
        </w:rPr>
        <w:t>Передплатні</w:t>
      </w:r>
      <w:proofErr w:type="spellEnd"/>
      <w:r w:rsidRPr="008718B5">
        <w:rPr>
          <w:color w:val="000000"/>
        </w:rPr>
        <w:t xml:space="preserve"> </w:t>
      </w:r>
      <w:proofErr w:type="spellStart"/>
      <w:r w:rsidRPr="008718B5">
        <w:rPr>
          <w:color w:val="000000"/>
        </w:rPr>
        <w:t>продукти</w:t>
      </w:r>
      <w:proofErr w:type="spellEnd"/>
      <w:r w:rsidRPr="008718B5">
        <w:rPr>
          <w:color w:val="000000"/>
        </w:rPr>
        <w:t xml:space="preserve">; </w:t>
      </w:r>
      <w:proofErr w:type="spellStart"/>
      <w:r w:rsidRPr="008718B5">
        <w:rPr>
          <w:color w:val="000000"/>
        </w:rPr>
        <w:t>або</w:t>
      </w:r>
      <w:proofErr w:type="spellEnd"/>
      <w:r w:rsidRPr="008718B5">
        <w:rPr>
          <w:color w:val="000000"/>
        </w:rPr>
        <w:t> </w:t>
      </w:r>
    </w:p>
    <w:p w14:paraId="569B3F49" w14:textId="77777777" w:rsidR="007A6F26" w:rsidRPr="008718B5" w:rsidRDefault="007A6F26" w:rsidP="007A6F26">
      <w:pPr>
        <w:pStyle w:val="a5"/>
        <w:numPr>
          <w:ilvl w:val="0"/>
          <w:numId w:val="17"/>
        </w:numPr>
        <w:ind w:right="63"/>
        <w:jc w:val="both"/>
      </w:pPr>
      <w:proofErr w:type="spellStart"/>
      <w:r w:rsidRPr="008718B5">
        <w:rPr>
          <w:color w:val="000000"/>
        </w:rPr>
        <w:t>розміщувати</w:t>
      </w:r>
      <w:proofErr w:type="spellEnd"/>
      <w:r w:rsidRPr="008718B5">
        <w:rPr>
          <w:color w:val="000000"/>
        </w:rPr>
        <w:t xml:space="preserve"> </w:t>
      </w:r>
      <w:proofErr w:type="spellStart"/>
      <w:r w:rsidRPr="008718B5">
        <w:rPr>
          <w:color w:val="000000"/>
        </w:rPr>
        <w:t>окремі</w:t>
      </w:r>
      <w:proofErr w:type="spellEnd"/>
      <w:r w:rsidRPr="008718B5">
        <w:rPr>
          <w:color w:val="000000"/>
        </w:rPr>
        <w:t xml:space="preserve"> </w:t>
      </w:r>
      <w:proofErr w:type="spellStart"/>
      <w:r w:rsidRPr="008718B5">
        <w:rPr>
          <w:color w:val="000000"/>
        </w:rPr>
        <w:t>елементи</w:t>
      </w:r>
      <w:proofErr w:type="spellEnd"/>
      <w:r w:rsidRPr="008718B5">
        <w:rPr>
          <w:color w:val="000000"/>
        </w:rPr>
        <w:t xml:space="preserve"> з </w:t>
      </w:r>
      <w:proofErr w:type="spellStart"/>
      <w:r w:rsidRPr="008718B5">
        <w:rPr>
          <w:color w:val="000000"/>
        </w:rPr>
        <w:t>Передплатних</w:t>
      </w:r>
      <w:proofErr w:type="spellEnd"/>
      <w:r w:rsidRPr="008718B5">
        <w:rPr>
          <w:color w:val="000000"/>
        </w:rPr>
        <w:t> </w:t>
      </w:r>
      <w:proofErr w:type="spellStart"/>
      <w:r w:rsidRPr="008718B5">
        <w:rPr>
          <w:color w:val="000000"/>
        </w:rPr>
        <w:t>продуктів</w:t>
      </w:r>
      <w:proofErr w:type="spellEnd"/>
      <w:r w:rsidRPr="008718B5">
        <w:rPr>
          <w:color w:val="000000"/>
        </w:rPr>
        <w:t xml:space="preserve"> на сайтах </w:t>
      </w:r>
      <w:proofErr w:type="spellStart"/>
      <w:r w:rsidRPr="008718B5">
        <w:rPr>
          <w:color w:val="000000"/>
        </w:rPr>
        <w:t>соціальних</w:t>
      </w:r>
      <w:proofErr w:type="spellEnd"/>
      <w:r w:rsidRPr="008718B5">
        <w:rPr>
          <w:color w:val="000000"/>
        </w:rPr>
        <w:t xml:space="preserve"> мереж. </w:t>
      </w:r>
    </w:p>
    <w:p w14:paraId="1CD7AA70" w14:textId="77777777" w:rsidR="007A6F26" w:rsidRPr="008718B5" w:rsidRDefault="007A6F26" w:rsidP="007A6F26">
      <w:pPr>
        <w:pStyle w:val="a5"/>
        <w:numPr>
          <w:ilvl w:val="0"/>
          <w:numId w:val="17"/>
        </w:numPr>
        <w:ind w:right="57"/>
        <w:jc w:val="both"/>
      </w:pPr>
      <w:proofErr w:type="spellStart"/>
      <w:r w:rsidRPr="008718B5">
        <w:rPr>
          <w:color w:val="000000"/>
        </w:rPr>
        <w:t>Авторизовані</w:t>
      </w:r>
      <w:proofErr w:type="spellEnd"/>
      <w:r w:rsidRPr="008718B5">
        <w:rPr>
          <w:color w:val="000000"/>
        </w:rPr>
        <w:t xml:space="preserve"> </w:t>
      </w:r>
      <w:proofErr w:type="spellStart"/>
      <w:r w:rsidRPr="008718B5">
        <w:rPr>
          <w:color w:val="000000"/>
        </w:rPr>
        <w:t>користувачі</w:t>
      </w:r>
      <w:proofErr w:type="spellEnd"/>
      <w:r w:rsidRPr="008718B5">
        <w:rPr>
          <w:color w:val="000000"/>
        </w:rPr>
        <w:t xml:space="preserve">, </w:t>
      </w:r>
      <w:proofErr w:type="spellStart"/>
      <w:r w:rsidRPr="008718B5">
        <w:rPr>
          <w:color w:val="000000"/>
        </w:rPr>
        <w:t>які</w:t>
      </w:r>
      <w:proofErr w:type="spellEnd"/>
      <w:r w:rsidRPr="008718B5">
        <w:rPr>
          <w:color w:val="000000"/>
        </w:rPr>
        <w:t xml:space="preserve"> є </w:t>
      </w:r>
      <w:proofErr w:type="spellStart"/>
      <w:r w:rsidRPr="008718B5">
        <w:rPr>
          <w:color w:val="000000"/>
        </w:rPr>
        <w:t>незалежними</w:t>
      </w:r>
      <w:proofErr w:type="spellEnd"/>
      <w:r w:rsidRPr="008718B5">
        <w:rPr>
          <w:color w:val="000000"/>
        </w:rPr>
        <w:t> </w:t>
      </w:r>
      <w:proofErr w:type="spellStart"/>
      <w:r w:rsidRPr="008718B5">
        <w:rPr>
          <w:color w:val="000000"/>
        </w:rPr>
        <w:t>підрядниками</w:t>
      </w:r>
      <w:proofErr w:type="spellEnd"/>
      <w:r w:rsidRPr="008718B5">
        <w:rPr>
          <w:color w:val="000000"/>
        </w:rPr>
        <w:t xml:space="preserve"> </w:t>
      </w:r>
      <w:proofErr w:type="spellStart"/>
      <w:r w:rsidRPr="008718B5">
        <w:rPr>
          <w:color w:val="000000"/>
        </w:rPr>
        <w:t>або</w:t>
      </w:r>
      <w:proofErr w:type="spellEnd"/>
      <w:r w:rsidRPr="008718B5">
        <w:rPr>
          <w:color w:val="000000"/>
        </w:rPr>
        <w:t xml:space="preserve"> </w:t>
      </w:r>
      <w:proofErr w:type="spellStart"/>
      <w:r w:rsidRPr="008718B5">
        <w:rPr>
          <w:color w:val="000000"/>
        </w:rPr>
        <w:t>співробітниками</w:t>
      </w:r>
      <w:proofErr w:type="spellEnd"/>
      <w:r w:rsidRPr="008718B5">
        <w:rPr>
          <w:color w:val="000000"/>
        </w:rPr>
        <w:t xml:space="preserve"> </w:t>
      </w:r>
      <w:proofErr w:type="spellStart"/>
      <w:r w:rsidRPr="008718B5">
        <w:rPr>
          <w:color w:val="000000"/>
        </w:rPr>
        <w:t>незалежних</w:t>
      </w:r>
      <w:proofErr w:type="spellEnd"/>
      <w:r w:rsidRPr="008718B5">
        <w:rPr>
          <w:color w:val="000000"/>
        </w:rPr>
        <w:t> </w:t>
      </w:r>
      <w:proofErr w:type="spellStart"/>
      <w:r w:rsidRPr="008718B5">
        <w:rPr>
          <w:color w:val="000000"/>
        </w:rPr>
        <w:t>підрядників</w:t>
      </w:r>
      <w:proofErr w:type="spellEnd"/>
      <w:r w:rsidRPr="008718B5">
        <w:rPr>
          <w:color w:val="000000"/>
        </w:rPr>
        <w:t xml:space="preserve">, </w:t>
      </w:r>
      <w:proofErr w:type="spellStart"/>
      <w:r w:rsidRPr="008718B5">
        <w:rPr>
          <w:color w:val="000000"/>
        </w:rPr>
        <w:t>мають</w:t>
      </w:r>
      <w:proofErr w:type="spellEnd"/>
      <w:r w:rsidRPr="008718B5">
        <w:rPr>
          <w:color w:val="000000"/>
        </w:rPr>
        <w:t xml:space="preserve"> право </w:t>
      </w:r>
      <w:proofErr w:type="spellStart"/>
      <w:r w:rsidRPr="008718B5">
        <w:rPr>
          <w:color w:val="000000"/>
        </w:rPr>
        <w:t>користуватися</w:t>
      </w:r>
      <w:proofErr w:type="spellEnd"/>
      <w:r w:rsidRPr="008718B5">
        <w:rPr>
          <w:color w:val="000000"/>
        </w:rPr>
        <w:t> </w:t>
      </w:r>
      <w:proofErr w:type="spellStart"/>
      <w:r w:rsidRPr="008718B5">
        <w:rPr>
          <w:color w:val="000000"/>
        </w:rPr>
        <w:t>Передплатними</w:t>
      </w:r>
      <w:proofErr w:type="spellEnd"/>
      <w:r>
        <w:rPr>
          <w:color w:val="000000"/>
        </w:rPr>
        <w:t xml:space="preserve"> продуктами </w:t>
      </w:r>
      <w:proofErr w:type="spellStart"/>
      <w:r>
        <w:rPr>
          <w:color w:val="000000"/>
        </w:rPr>
        <w:t>лише</w:t>
      </w:r>
      <w:proofErr w:type="spellEnd"/>
      <w:r>
        <w:rPr>
          <w:color w:val="000000"/>
        </w:rPr>
        <w:t xml:space="preserve"> при </w:t>
      </w:r>
      <w:proofErr w:type="spellStart"/>
      <w:r>
        <w:rPr>
          <w:color w:val="000000"/>
        </w:rPr>
        <w:t>виконанні</w:t>
      </w:r>
      <w:proofErr w:type="spellEnd"/>
      <w:r>
        <w:rPr>
          <w:color w:val="000000"/>
        </w:rPr>
        <w:t xml:space="preserve"> </w:t>
      </w:r>
      <w:proofErr w:type="spellStart"/>
      <w:r w:rsidRPr="008718B5">
        <w:rPr>
          <w:color w:val="000000"/>
        </w:rPr>
        <w:t>дослідницьких</w:t>
      </w:r>
      <w:proofErr w:type="spellEnd"/>
      <w:r w:rsidRPr="008718B5">
        <w:rPr>
          <w:color w:val="000000"/>
        </w:rPr>
        <w:t xml:space="preserve"> </w:t>
      </w:r>
      <w:proofErr w:type="spellStart"/>
      <w:r w:rsidRPr="008718B5">
        <w:rPr>
          <w:color w:val="000000"/>
        </w:rPr>
        <w:t>робіт</w:t>
      </w:r>
      <w:proofErr w:type="spellEnd"/>
      <w:r w:rsidRPr="008718B5">
        <w:rPr>
          <w:color w:val="000000"/>
        </w:rPr>
        <w:t xml:space="preserve"> на </w:t>
      </w:r>
      <w:proofErr w:type="spellStart"/>
      <w:r w:rsidRPr="008718B5">
        <w:rPr>
          <w:color w:val="000000"/>
        </w:rPr>
        <w:t>замовлення</w:t>
      </w:r>
      <w:proofErr w:type="spellEnd"/>
      <w:r w:rsidRPr="008718B5">
        <w:rPr>
          <w:color w:val="000000"/>
        </w:rPr>
        <w:t xml:space="preserve"> </w:t>
      </w:r>
      <w:proofErr w:type="spellStart"/>
      <w:r w:rsidRPr="008718B5">
        <w:rPr>
          <w:color w:val="000000"/>
        </w:rPr>
        <w:t>Передплатника</w:t>
      </w:r>
      <w:proofErr w:type="spellEnd"/>
      <w:r w:rsidRPr="008718B5">
        <w:rPr>
          <w:color w:val="000000"/>
        </w:rPr>
        <w:t>.</w:t>
      </w:r>
    </w:p>
    <w:p w14:paraId="18B25924" w14:textId="77777777" w:rsidR="007A6F26" w:rsidRPr="008718B5" w:rsidRDefault="007A6F26" w:rsidP="007A6F26">
      <w:pPr>
        <w:jc w:val="both"/>
      </w:pPr>
      <w:r w:rsidRPr="008718B5">
        <w:rPr>
          <w:color w:val="000000"/>
        </w:rPr>
        <w:t xml:space="preserve">5.  </w:t>
      </w:r>
      <w:proofErr w:type="spellStart"/>
      <w:r w:rsidRPr="008718B5">
        <w:rPr>
          <w:color w:val="000000"/>
        </w:rPr>
        <w:t>Передплатник</w:t>
      </w:r>
      <w:proofErr w:type="spellEnd"/>
      <w:r w:rsidRPr="008718B5">
        <w:rPr>
          <w:color w:val="000000"/>
        </w:rPr>
        <w:t xml:space="preserve"> </w:t>
      </w:r>
      <w:proofErr w:type="spellStart"/>
      <w:r w:rsidRPr="008718B5">
        <w:rPr>
          <w:color w:val="000000"/>
        </w:rPr>
        <w:t>зобов'язується</w:t>
      </w:r>
      <w:proofErr w:type="spellEnd"/>
      <w:r w:rsidRPr="008718B5">
        <w:rPr>
          <w:color w:val="000000"/>
        </w:rPr>
        <w:t>:</w:t>
      </w:r>
    </w:p>
    <w:p w14:paraId="0D127460" w14:textId="77777777" w:rsidR="007A6F26" w:rsidRPr="008718B5" w:rsidRDefault="007A6F26" w:rsidP="007A6F26">
      <w:pPr>
        <w:pStyle w:val="a5"/>
        <w:numPr>
          <w:ilvl w:val="0"/>
          <w:numId w:val="18"/>
        </w:numPr>
        <w:jc w:val="both"/>
      </w:pPr>
      <w:proofErr w:type="spellStart"/>
      <w:r w:rsidRPr="008718B5">
        <w:rPr>
          <w:color w:val="000000"/>
        </w:rPr>
        <w:t>вживати</w:t>
      </w:r>
      <w:proofErr w:type="spellEnd"/>
      <w:r w:rsidRPr="008718B5">
        <w:rPr>
          <w:color w:val="000000"/>
        </w:rPr>
        <w:t xml:space="preserve"> </w:t>
      </w:r>
      <w:proofErr w:type="spellStart"/>
      <w:r w:rsidRPr="008718B5">
        <w:rPr>
          <w:color w:val="000000"/>
        </w:rPr>
        <w:t>належних</w:t>
      </w:r>
      <w:proofErr w:type="spellEnd"/>
      <w:r w:rsidRPr="008718B5">
        <w:rPr>
          <w:color w:val="000000"/>
        </w:rPr>
        <w:t xml:space="preserve"> </w:t>
      </w:r>
      <w:proofErr w:type="spellStart"/>
      <w:r w:rsidRPr="008718B5">
        <w:rPr>
          <w:color w:val="000000"/>
        </w:rPr>
        <w:t>заходів</w:t>
      </w:r>
      <w:proofErr w:type="spellEnd"/>
      <w:r w:rsidRPr="008718B5">
        <w:rPr>
          <w:color w:val="000000"/>
        </w:rPr>
        <w:t xml:space="preserve"> </w:t>
      </w:r>
      <w:proofErr w:type="spellStart"/>
      <w:r w:rsidRPr="008718B5">
        <w:rPr>
          <w:color w:val="000000"/>
        </w:rPr>
        <w:t>щодо</w:t>
      </w:r>
      <w:proofErr w:type="spellEnd"/>
      <w:r w:rsidRPr="008718B5">
        <w:rPr>
          <w:color w:val="000000"/>
        </w:rPr>
        <w:t xml:space="preserve"> </w:t>
      </w:r>
      <w:proofErr w:type="spellStart"/>
      <w:r w:rsidRPr="008718B5">
        <w:rPr>
          <w:color w:val="000000"/>
        </w:rPr>
        <w:t>захисту</w:t>
      </w:r>
      <w:proofErr w:type="spellEnd"/>
      <w:r w:rsidRPr="008718B5">
        <w:rPr>
          <w:color w:val="000000"/>
        </w:rPr>
        <w:t xml:space="preserve"> </w:t>
      </w:r>
      <w:proofErr w:type="spellStart"/>
      <w:r w:rsidRPr="008718B5">
        <w:rPr>
          <w:color w:val="000000"/>
        </w:rPr>
        <w:t>проти</w:t>
      </w:r>
      <w:proofErr w:type="spellEnd"/>
      <w:r w:rsidRPr="008718B5">
        <w:rPr>
          <w:color w:val="000000"/>
        </w:rPr>
        <w:t> </w:t>
      </w:r>
      <w:proofErr w:type="spellStart"/>
      <w:r w:rsidRPr="008718B5">
        <w:rPr>
          <w:color w:val="000000"/>
        </w:rPr>
        <w:t>зловживання</w:t>
      </w:r>
      <w:proofErr w:type="spellEnd"/>
      <w:r w:rsidRPr="008718B5">
        <w:rPr>
          <w:color w:val="000000"/>
        </w:rPr>
        <w:t xml:space="preserve"> </w:t>
      </w:r>
      <w:proofErr w:type="spellStart"/>
      <w:r w:rsidRPr="008718B5">
        <w:rPr>
          <w:color w:val="000000"/>
        </w:rPr>
        <w:t>або</w:t>
      </w:r>
      <w:proofErr w:type="spellEnd"/>
      <w:r w:rsidRPr="008718B5">
        <w:rPr>
          <w:color w:val="000000"/>
        </w:rPr>
        <w:t xml:space="preserve"> </w:t>
      </w:r>
      <w:proofErr w:type="spellStart"/>
      <w:r w:rsidRPr="008718B5">
        <w:rPr>
          <w:color w:val="000000"/>
        </w:rPr>
        <w:t>несанкціонованого</w:t>
      </w:r>
      <w:proofErr w:type="spellEnd"/>
      <w:r w:rsidRPr="008718B5">
        <w:rPr>
          <w:color w:val="000000"/>
        </w:rPr>
        <w:t xml:space="preserve"> доступу </w:t>
      </w:r>
      <w:proofErr w:type="spellStart"/>
      <w:r w:rsidRPr="008718B5">
        <w:rPr>
          <w:color w:val="000000"/>
        </w:rPr>
        <w:t>Передплатником</w:t>
      </w:r>
      <w:proofErr w:type="spellEnd"/>
      <w:r w:rsidRPr="008718B5">
        <w:rPr>
          <w:color w:val="000000"/>
        </w:rPr>
        <w:t xml:space="preserve"> </w:t>
      </w:r>
      <w:proofErr w:type="spellStart"/>
      <w:r w:rsidRPr="008718B5">
        <w:rPr>
          <w:color w:val="000000"/>
        </w:rPr>
        <w:t>або</w:t>
      </w:r>
      <w:proofErr w:type="spellEnd"/>
      <w:r w:rsidRPr="008718B5">
        <w:rPr>
          <w:color w:val="000000"/>
        </w:rPr>
        <w:t xml:space="preserve"> будь-</w:t>
      </w:r>
      <w:proofErr w:type="spellStart"/>
      <w:r w:rsidRPr="008718B5">
        <w:rPr>
          <w:color w:val="000000"/>
        </w:rPr>
        <w:t>якою</w:t>
      </w:r>
      <w:proofErr w:type="spellEnd"/>
      <w:r w:rsidRPr="008718B5">
        <w:rPr>
          <w:color w:val="000000"/>
        </w:rPr>
        <w:t xml:space="preserve"> </w:t>
      </w:r>
      <w:proofErr w:type="spellStart"/>
      <w:r w:rsidRPr="008718B5">
        <w:rPr>
          <w:color w:val="000000"/>
        </w:rPr>
        <w:t>третьою</w:t>
      </w:r>
      <w:proofErr w:type="spellEnd"/>
      <w:r w:rsidRPr="008718B5">
        <w:rPr>
          <w:color w:val="000000"/>
        </w:rPr>
        <w:t xml:space="preserve"> стороною, до (а) </w:t>
      </w:r>
      <w:proofErr w:type="spellStart"/>
      <w:r w:rsidRPr="008718B5">
        <w:rPr>
          <w:color w:val="000000"/>
        </w:rPr>
        <w:t>облікових</w:t>
      </w:r>
      <w:proofErr w:type="spellEnd"/>
      <w:r w:rsidRPr="008718B5">
        <w:rPr>
          <w:color w:val="000000"/>
        </w:rPr>
        <w:t xml:space="preserve"> </w:t>
      </w:r>
      <w:proofErr w:type="spellStart"/>
      <w:r w:rsidRPr="008718B5">
        <w:rPr>
          <w:color w:val="000000"/>
        </w:rPr>
        <w:t>даних</w:t>
      </w:r>
      <w:proofErr w:type="spellEnd"/>
      <w:r w:rsidRPr="008718B5">
        <w:rPr>
          <w:color w:val="000000"/>
        </w:rPr>
        <w:t xml:space="preserve"> </w:t>
      </w:r>
      <w:proofErr w:type="spellStart"/>
      <w:r w:rsidRPr="008718B5">
        <w:rPr>
          <w:color w:val="000000"/>
        </w:rPr>
        <w:t>Передплатника</w:t>
      </w:r>
      <w:proofErr w:type="spellEnd"/>
      <w:r w:rsidRPr="008718B5">
        <w:rPr>
          <w:color w:val="000000"/>
        </w:rPr>
        <w:t>, </w:t>
      </w:r>
      <w:proofErr w:type="spellStart"/>
      <w:r w:rsidRPr="008718B5">
        <w:rPr>
          <w:color w:val="000000"/>
        </w:rPr>
        <w:t>використовуван</w:t>
      </w:r>
      <w:r>
        <w:rPr>
          <w:color w:val="000000"/>
        </w:rPr>
        <w:t>их</w:t>
      </w:r>
      <w:proofErr w:type="spellEnd"/>
      <w:r>
        <w:rPr>
          <w:color w:val="000000"/>
        </w:rPr>
        <w:t xml:space="preserve"> для доступу до </w:t>
      </w:r>
      <w:proofErr w:type="spellStart"/>
      <w:r>
        <w:rPr>
          <w:color w:val="000000"/>
        </w:rPr>
        <w:t>Передплатних</w:t>
      </w:r>
      <w:proofErr w:type="spellEnd"/>
      <w:r>
        <w:rPr>
          <w:color w:val="000000"/>
        </w:rPr>
        <w:t xml:space="preserve"> </w:t>
      </w:r>
      <w:proofErr w:type="spellStart"/>
      <w:r w:rsidRPr="008718B5">
        <w:rPr>
          <w:color w:val="000000"/>
        </w:rPr>
        <w:t>продуктів</w:t>
      </w:r>
      <w:proofErr w:type="spellEnd"/>
      <w:r w:rsidRPr="008718B5">
        <w:rPr>
          <w:color w:val="000000"/>
        </w:rPr>
        <w:t xml:space="preserve">; і (б) </w:t>
      </w:r>
      <w:proofErr w:type="spellStart"/>
      <w:r w:rsidRPr="008718B5">
        <w:rPr>
          <w:color w:val="000000"/>
        </w:rPr>
        <w:t>Передплатних</w:t>
      </w:r>
      <w:proofErr w:type="spellEnd"/>
      <w:r w:rsidRPr="008718B5">
        <w:rPr>
          <w:color w:val="000000"/>
        </w:rPr>
        <w:t xml:space="preserve"> </w:t>
      </w:r>
      <w:proofErr w:type="spellStart"/>
      <w:r w:rsidRPr="008718B5">
        <w:rPr>
          <w:color w:val="000000"/>
        </w:rPr>
        <w:t>продуктів</w:t>
      </w:r>
      <w:proofErr w:type="spellEnd"/>
      <w:r w:rsidRPr="008718B5">
        <w:rPr>
          <w:color w:val="000000"/>
        </w:rPr>
        <w:t xml:space="preserve"> та / </w:t>
      </w:r>
      <w:proofErr w:type="spellStart"/>
      <w:r w:rsidRPr="008718B5">
        <w:rPr>
          <w:color w:val="000000"/>
        </w:rPr>
        <w:t>або</w:t>
      </w:r>
      <w:proofErr w:type="spellEnd"/>
      <w:r w:rsidRPr="008718B5">
        <w:rPr>
          <w:color w:val="000000"/>
        </w:rPr>
        <w:t xml:space="preserve">  </w:t>
      </w:r>
      <w:proofErr w:type="spellStart"/>
      <w:r w:rsidRPr="008718B5">
        <w:rPr>
          <w:color w:val="000000"/>
        </w:rPr>
        <w:t>отриманої</w:t>
      </w:r>
      <w:proofErr w:type="spellEnd"/>
      <w:r w:rsidRPr="008718B5">
        <w:rPr>
          <w:color w:val="000000"/>
        </w:rPr>
        <w:t xml:space="preserve"> з них </w:t>
      </w:r>
      <w:proofErr w:type="spellStart"/>
      <w:r w:rsidRPr="008718B5">
        <w:rPr>
          <w:color w:val="000000"/>
        </w:rPr>
        <w:t>інформації</w:t>
      </w:r>
      <w:proofErr w:type="spellEnd"/>
      <w:r w:rsidRPr="008718B5">
        <w:rPr>
          <w:color w:val="000000"/>
          <w:lang w:val="uk-UA"/>
        </w:rPr>
        <w:t>;</w:t>
      </w:r>
    </w:p>
    <w:p w14:paraId="1807467E" w14:textId="77777777" w:rsidR="007A6F26" w:rsidRPr="008718B5" w:rsidRDefault="007A6F26" w:rsidP="007A6F26">
      <w:pPr>
        <w:pStyle w:val="a5"/>
        <w:numPr>
          <w:ilvl w:val="0"/>
          <w:numId w:val="18"/>
        </w:numPr>
        <w:jc w:val="both"/>
      </w:pPr>
      <w:proofErr w:type="spellStart"/>
      <w:r w:rsidRPr="008718B5">
        <w:rPr>
          <w:color w:val="000000"/>
        </w:rPr>
        <w:t>керувати</w:t>
      </w:r>
      <w:proofErr w:type="spellEnd"/>
      <w:r w:rsidRPr="008718B5">
        <w:rPr>
          <w:color w:val="000000"/>
        </w:rPr>
        <w:t xml:space="preserve"> </w:t>
      </w:r>
      <w:proofErr w:type="spellStart"/>
      <w:r w:rsidRPr="008718B5">
        <w:rPr>
          <w:color w:val="000000"/>
        </w:rPr>
        <w:t>ідентифікацією</w:t>
      </w:r>
      <w:proofErr w:type="spellEnd"/>
      <w:r w:rsidRPr="008718B5">
        <w:rPr>
          <w:color w:val="000000"/>
        </w:rPr>
        <w:t xml:space="preserve">, </w:t>
      </w:r>
      <w:proofErr w:type="spellStart"/>
      <w:r w:rsidRPr="008718B5">
        <w:rPr>
          <w:color w:val="000000"/>
        </w:rPr>
        <w:t>використанням</w:t>
      </w:r>
      <w:proofErr w:type="spellEnd"/>
      <w:r w:rsidRPr="008718B5">
        <w:rPr>
          <w:color w:val="000000"/>
        </w:rPr>
        <w:t xml:space="preserve">, доступом та контролем </w:t>
      </w:r>
      <w:proofErr w:type="spellStart"/>
      <w:r w:rsidRPr="008718B5">
        <w:rPr>
          <w:color w:val="000000"/>
        </w:rPr>
        <w:t>всіх</w:t>
      </w:r>
      <w:proofErr w:type="spellEnd"/>
      <w:r w:rsidRPr="008718B5">
        <w:rPr>
          <w:color w:val="000000"/>
        </w:rPr>
        <w:t xml:space="preserve"> </w:t>
      </w:r>
      <w:proofErr w:type="spellStart"/>
      <w:r w:rsidRPr="008718B5">
        <w:rPr>
          <w:color w:val="000000"/>
        </w:rPr>
        <w:t>облікових</w:t>
      </w:r>
      <w:proofErr w:type="spellEnd"/>
      <w:r w:rsidRPr="008718B5">
        <w:rPr>
          <w:color w:val="000000"/>
        </w:rPr>
        <w:t xml:space="preserve"> </w:t>
      </w:r>
      <w:proofErr w:type="spellStart"/>
      <w:r w:rsidRPr="008718B5">
        <w:rPr>
          <w:color w:val="000000"/>
        </w:rPr>
        <w:t>даних</w:t>
      </w:r>
      <w:proofErr w:type="spellEnd"/>
      <w:r w:rsidRPr="008718B5">
        <w:rPr>
          <w:color w:val="000000"/>
        </w:rPr>
        <w:t xml:space="preserve">, </w:t>
      </w:r>
      <w:proofErr w:type="spellStart"/>
      <w:r w:rsidRPr="008718B5">
        <w:rPr>
          <w:color w:val="000000"/>
        </w:rPr>
        <w:t>які</w:t>
      </w:r>
      <w:proofErr w:type="spellEnd"/>
      <w:r w:rsidRPr="008718B5">
        <w:rPr>
          <w:color w:val="000000"/>
        </w:rPr>
        <w:t> </w:t>
      </w:r>
      <w:proofErr w:type="spellStart"/>
      <w:r w:rsidRPr="008718B5">
        <w:rPr>
          <w:color w:val="000000"/>
        </w:rPr>
        <w:t>використовуються</w:t>
      </w:r>
      <w:proofErr w:type="spellEnd"/>
      <w:r w:rsidRPr="008718B5">
        <w:rPr>
          <w:color w:val="000000"/>
        </w:rPr>
        <w:t xml:space="preserve"> для доступу до </w:t>
      </w:r>
      <w:proofErr w:type="spellStart"/>
      <w:r w:rsidRPr="008718B5">
        <w:rPr>
          <w:color w:val="000000"/>
        </w:rPr>
        <w:t>Передплатних</w:t>
      </w:r>
      <w:proofErr w:type="spellEnd"/>
      <w:r w:rsidRPr="008718B5">
        <w:rPr>
          <w:color w:val="000000"/>
        </w:rPr>
        <w:t> </w:t>
      </w:r>
      <w:proofErr w:type="spellStart"/>
      <w:r w:rsidRPr="008718B5">
        <w:rPr>
          <w:color w:val="000000"/>
        </w:rPr>
        <w:t>продуктів</w:t>
      </w:r>
      <w:proofErr w:type="spellEnd"/>
      <w:r w:rsidRPr="008718B5">
        <w:rPr>
          <w:color w:val="000000"/>
        </w:rPr>
        <w:t xml:space="preserve"> </w:t>
      </w:r>
      <w:proofErr w:type="spellStart"/>
      <w:r w:rsidRPr="008718B5">
        <w:rPr>
          <w:color w:val="000000"/>
        </w:rPr>
        <w:t>належним</w:t>
      </w:r>
      <w:proofErr w:type="spellEnd"/>
      <w:r w:rsidRPr="008718B5">
        <w:rPr>
          <w:color w:val="000000"/>
        </w:rPr>
        <w:t xml:space="preserve"> </w:t>
      </w:r>
      <w:proofErr w:type="spellStart"/>
      <w:r w:rsidRPr="008718B5">
        <w:rPr>
          <w:color w:val="000000"/>
        </w:rPr>
        <w:t>безпечним</w:t>
      </w:r>
      <w:proofErr w:type="spellEnd"/>
      <w:r w:rsidRPr="008718B5">
        <w:rPr>
          <w:color w:val="000000"/>
        </w:rPr>
        <w:t xml:space="preserve"> чином, </w:t>
      </w:r>
      <w:proofErr w:type="spellStart"/>
      <w:r w:rsidRPr="008718B5">
        <w:rPr>
          <w:color w:val="000000"/>
        </w:rPr>
        <w:t>включаючи</w:t>
      </w:r>
      <w:proofErr w:type="spellEnd"/>
      <w:r w:rsidRPr="008718B5">
        <w:rPr>
          <w:color w:val="000000"/>
        </w:rPr>
        <w:t xml:space="preserve">, але не </w:t>
      </w:r>
      <w:proofErr w:type="spellStart"/>
      <w:r w:rsidRPr="008718B5">
        <w:rPr>
          <w:color w:val="000000"/>
        </w:rPr>
        <w:t>обмежуючись</w:t>
      </w:r>
      <w:proofErr w:type="spellEnd"/>
      <w:r w:rsidRPr="008718B5">
        <w:rPr>
          <w:color w:val="000000"/>
        </w:rPr>
        <w:t xml:space="preserve"> ними, шляхом: </w:t>
      </w:r>
    </w:p>
    <w:p w14:paraId="6A280B6A" w14:textId="77777777" w:rsidR="007A6F26" w:rsidRPr="008718B5" w:rsidRDefault="007A6F26" w:rsidP="007A6F26">
      <w:pPr>
        <w:pStyle w:val="a5"/>
        <w:numPr>
          <w:ilvl w:val="0"/>
          <w:numId w:val="18"/>
        </w:numPr>
        <w:ind w:right="62"/>
        <w:jc w:val="both"/>
      </w:pPr>
      <w:proofErr w:type="spellStart"/>
      <w:r w:rsidRPr="008718B5">
        <w:rPr>
          <w:color w:val="000000"/>
        </w:rPr>
        <w:t>обмежити</w:t>
      </w:r>
      <w:proofErr w:type="spellEnd"/>
      <w:r w:rsidRPr="008718B5">
        <w:rPr>
          <w:color w:val="000000"/>
        </w:rPr>
        <w:t xml:space="preserve"> доступ і </w:t>
      </w:r>
      <w:proofErr w:type="spellStart"/>
      <w:r w:rsidRPr="008718B5">
        <w:rPr>
          <w:color w:val="000000"/>
        </w:rPr>
        <w:t>використання</w:t>
      </w:r>
      <w:proofErr w:type="spellEnd"/>
      <w:r w:rsidRPr="008718B5">
        <w:rPr>
          <w:color w:val="000000"/>
        </w:rPr>
        <w:t xml:space="preserve"> </w:t>
      </w:r>
      <w:proofErr w:type="spellStart"/>
      <w:r w:rsidRPr="008718B5">
        <w:rPr>
          <w:color w:val="000000"/>
        </w:rPr>
        <w:t>Передплатних</w:t>
      </w:r>
      <w:proofErr w:type="spellEnd"/>
      <w:r w:rsidRPr="008718B5">
        <w:rPr>
          <w:color w:val="000000"/>
        </w:rPr>
        <w:t> </w:t>
      </w:r>
      <w:proofErr w:type="spellStart"/>
      <w:r w:rsidRPr="008718B5">
        <w:rPr>
          <w:color w:val="000000"/>
        </w:rPr>
        <w:t>продуктів</w:t>
      </w:r>
      <w:proofErr w:type="spellEnd"/>
      <w:r w:rsidRPr="008718B5">
        <w:rPr>
          <w:color w:val="000000"/>
        </w:rPr>
        <w:t xml:space="preserve"> </w:t>
      </w:r>
      <w:proofErr w:type="spellStart"/>
      <w:r w:rsidRPr="008718B5">
        <w:rPr>
          <w:color w:val="000000"/>
        </w:rPr>
        <w:t>тільки</w:t>
      </w:r>
      <w:proofErr w:type="spellEnd"/>
      <w:r w:rsidRPr="008718B5">
        <w:rPr>
          <w:color w:val="000000"/>
        </w:rPr>
        <w:t xml:space="preserve"> колом </w:t>
      </w:r>
      <w:proofErr w:type="spellStart"/>
      <w:r w:rsidRPr="008718B5">
        <w:rPr>
          <w:color w:val="000000"/>
        </w:rPr>
        <w:t>Авторизованих</w:t>
      </w:r>
      <w:proofErr w:type="spellEnd"/>
      <w:r w:rsidRPr="008718B5">
        <w:rPr>
          <w:color w:val="000000"/>
        </w:rPr>
        <w:t> </w:t>
      </w:r>
      <w:proofErr w:type="spellStart"/>
      <w:r w:rsidRPr="008718B5">
        <w:rPr>
          <w:color w:val="000000"/>
        </w:rPr>
        <w:t>користувачів</w:t>
      </w:r>
      <w:proofErr w:type="spellEnd"/>
      <w:r w:rsidRPr="008718B5">
        <w:rPr>
          <w:color w:val="000000"/>
        </w:rPr>
        <w:t xml:space="preserve">, </w:t>
      </w:r>
      <w:proofErr w:type="spellStart"/>
      <w:r w:rsidRPr="008718B5">
        <w:rPr>
          <w:color w:val="000000"/>
        </w:rPr>
        <w:t>повідомити</w:t>
      </w:r>
      <w:proofErr w:type="spellEnd"/>
      <w:r w:rsidRPr="008718B5">
        <w:rPr>
          <w:color w:val="000000"/>
        </w:rPr>
        <w:t xml:space="preserve"> </w:t>
      </w:r>
      <w:proofErr w:type="spellStart"/>
      <w:r w:rsidRPr="008718B5">
        <w:rPr>
          <w:color w:val="000000"/>
        </w:rPr>
        <w:t>їх</w:t>
      </w:r>
      <w:proofErr w:type="spellEnd"/>
      <w:r w:rsidRPr="008718B5">
        <w:rPr>
          <w:color w:val="000000"/>
        </w:rPr>
        <w:t xml:space="preserve"> про </w:t>
      </w:r>
      <w:proofErr w:type="spellStart"/>
      <w:r w:rsidRPr="008718B5">
        <w:rPr>
          <w:color w:val="000000"/>
        </w:rPr>
        <w:t>обмеження</w:t>
      </w:r>
      <w:proofErr w:type="spellEnd"/>
      <w:r w:rsidRPr="008718B5">
        <w:rPr>
          <w:color w:val="000000"/>
        </w:rPr>
        <w:t> </w:t>
      </w:r>
      <w:proofErr w:type="spellStart"/>
      <w:r w:rsidRPr="008718B5">
        <w:rPr>
          <w:color w:val="000000"/>
        </w:rPr>
        <w:t>використання</w:t>
      </w:r>
      <w:proofErr w:type="spellEnd"/>
      <w:r w:rsidRPr="008718B5">
        <w:rPr>
          <w:color w:val="000000"/>
        </w:rPr>
        <w:t xml:space="preserve">, </w:t>
      </w:r>
      <w:proofErr w:type="spellStart"/>
      <w:r w:rsidRPr="008718B5">
        <w:rPr>
          <w:color w:val="000000"/>
        </w:rPr>
        <w:t>встановлених</w:t>
      </w:r>
      <w:proofErr w:type="spellEnd"/>
      <w:r w:rsidRPr="008718B5">
        <w:rPr>
          <w:color w:val="000000"/>
        </w:rPr>
        <w:t xml:space="preserve"> </w:t>
      </w:r>
      <w:proofErr w:type="spellStart"/>
      <w:r w:rsidRPr="008718B5">
        <w:rPr>
          <w:color w:val="000000"/>
        </w:rPr>
        <w:t>цим</w:t>
      </w:r>
      <w:proofErr w:type="spellEnd"/>
      <w:r w:rsidRPr="008718B5">
        <w:rPr>
          <w:color w:val="000000"/>
        </w:rPr>
        <w:t xml:space="preserve"> Договором, і про </w:t>
      </w:r>
      <w:proofErr w:type="spellStart"/>
      <w:r w:rsidRPr="008718B5">
        <w:rPr>
          <w:color w:val="000000"/>
        </w:rPr>
        <w:t>необхідність</w:t>
      </w:r>
      <w:proofErr w:type="spellEnd"/>
      <w:r w:rsidRPr="008718B5">
        <w:rPr>
          <w:color w:val="000000"/>
        </w:rPr>
        <w:t xml:space="preserve"> </w:t>
      </w:r>
      <w:proofErr w:type="spellStart"/>
      <w:r w:rsidRPr="008718B5">
        <w:rPr>
          <w:color w:val="000000"/>
        </w:rPr>
        <w:t>дотримання</w:t>
      </w:r>
      <w:proofErr w:type="spellEnd"/>
      <w:r w:rsidRPr="008718B5">
        <w:rPr>
          <w:color w:val="000000"/>
        </w:rPr>
        <w:t xml:space="preserve"> </w:t>
      </w:r>
      <w:proofErr w:type="spellStart"/>
      <w:r w:rsidRPr="008718B5">
        <w:rPr>
          <w:color w:val="000000"/>
        </w:rPr>
        <w:t>цих</w:t>
      </w:r>
      <w:proofErr w:type="spellEnd"/>
      <w:r w:rsidRPr="008718B5">
        <w:rPr>
          <w:color w:val="000000"/>
        </w:rPr>
        <w:t xml:space="preserve"> </w:t>
      </w:r>
      <w:proofErr w:type="spellStart"/>
      <w:r w:rsidRPr="008718B5">
        <w:rPr>
          <w:color w:val="000000"/>
        </w:rPr>
        <w:t>обмежень</w:t>
      </w:r>
      <w:proofErr w:type="spellEnd"/>
      <w:r w:rsidRPr="008718B5">
        <w:rPr>
          <w:color w:val="000000"/>
        </w:rPr>
        <w:t>; </w:t>
      </w:r>
    </w:p>
    <w:p w14:paraId="1D4AD1D4" w14:textId="77777777" w:rsidR="007A6F26" w:rsidRPr="008718B5" w:rsidRDefault="007A6F26" w:rsidP="007A6F26">
      <w:pPr>
        <w:pStyle w:val="a5"/>
        <w:numPr>
          <w:ilvl w:val="0"/>
          <w:numId w:val="18"/>
        </w:numPr>
        <w:ind w:right="62"/>
        <w:jc w:val="both"/>
      </w:pPr>
      <w:proofErr w:type="spellStart"/>
      <w:r w:rsidRPr="008718B5">
        <w:rPr>
          <w:color w:val="000000"/>
        </w:rPr>
        <w:t>надати</w:t>
      </w:r>
      <w:proofErr w:type="spellEnd"/>
      <w:r w:rsidRPr="008718B5">
        <w:rPr>
          <w:color w:val="000000"/>
        </w:rPr>
        <w:t xml:space="preserve"> </w:t>
      </w:r>
      <w:proofErr w:type="spellStart"/>
      <w:r w:rsidRPr="008718B5">
        <w:rPr>
          <w:color w:val="000000"/>
        </w:rPr>
        <w:t>паролі</w:t>
      </w:r>
      <w:proofErr w:type="spellEnd"/>
      <w:r w:rsidRPr="008718B5">
        <w:rPr>
          <w:color w:val="000000"/>
        </w:rPr>
        <w:t xml:space="preserve"> і </w:t>
      </w:r>
      <w:proofErr w:type="spellStart"/>
      <w:r w:rsidRPr="008718B5">
        <w:rPr>
          <w:color w:val="000000"/>
        </w:rPr>
        <w:t>імена</w:t>
      </w:r>
      <w:proofErr w:type="spellEnd"/>
      <w:r w:rsidRPr="008718B5">
        <w:rPr>
          <w:color w:val="000000"/>
        </w:rPr>
        <w:t xml:space="preserve"> </w:t>
      </w:r>
      <w:proofErr w:type="spellStart"/>
      <w:r w:rsidRPr="008718B5">
        <w:rPr>
          <w:color w:val="000000"/>
        </w:rPr>
        <w:t>користувачів</w:t>
      </w:r>
      <w:proofErr w:type="spellEnd"/>
      <w:r w:rsidRPr="008718B5">
        <w:rPr>
          <w:color w:val="000000"/>
        </w:rPr>
        <w:t xml:space="preserve">, </w:t>
      </w:r>
      <w:proofErr w:type="spellStart"/>
      <w:r w:rsidRPr="008718B5">
        <w:rPr>
          <w:color w:val="000000"/>
        </w:rPr>
        <w:t>які</w:t>
      </w:r>
      <w:proofErr w:type="spellEnd"/>
      <w:r w:rsidRPr="008718B5">
        <w:rPr>
          <w:color w:val="000000"/>
        </w:rPr>
        <w:t> </w:t>
      </w:r>
      <w:proofErr w:type="spellStart"/>
      <w:r w:rsidRPr="008718B5">
        <w:rPr>
          <w:color w:val="000000"/>
        </w:rPr>
        <w:t>використовуються</w:t>
      </w:r>
      <w:proofErr w:type="spellEnd"/>
      <w:r w:rsidRPr="008718B5">
        <w:rPr>
          <w:color w:val="000000"/>
        </w:rPr>
        <w:t xml:space="preserve"> для доступу до </w:t>
      </w:r>
      <w:proofErr w:type="spellStart"/>
      <w:r w:rsidRPr="008718B5">
        <w:rPr>
          <w:color w:val="000000"/>
        </w:rPr>
        <w:t>Передплатних</w:t>
      </w:r>
      <w:proofErr w:type="spellEnd"/>
      <w:r w:rsidRPr="008718B5">
        <w:rPr>
          <w:color w:val="000000"/>
        </w:rPr>
        <w:t xml:space="preserve">  </w:t>
      </w:r>
      <w:proofErr w:type="spellStart"/>
      <w:r w:rsidRPr="008718B5">
        <w:rPr>
          <w:color w:val="000000"/>
        </w:rPr>
        <w:t>продуктів</w:t>
      </w:r>
      <w:proofErr w:type="spellEnd"/>
      <w:r w:rsidRPr="008718B5">
        <w:rPr>
          <w:color w:val="000000"/>
        </w:rPr>
        <w:t xml:space="preserve">, </w:t>
      </w:r>
      <w:proofErr w:type="spellStart"/>
      <w:r w:rsidRPr="008718B5">
        <w:rPr>
          <w:color w:val="000000"/>
        </w:rPr>
        <w:t>тільки</w:t>
      </w:r>
      <w:proofErr w:type="spellEnd"/>
      <w:r w:rsidRPr="008718B5">
        <w:rPr>
          <w:color w:val="000000"/>
        </w:rPr>
        <w:t xml:space="preserve"> </w:t>
      </w:r>
      <w:proofErr w:type="spellStart"/>
      <w:r w:rsidRPr="008718B5">
        <w:rPr>
          <w:color w:val="000000"/>
        </w:rPr>
        <w:t>Авторизованим</w:t>
      </w:r>
      <w:proofErr w:type="spellEnd"/>
      <w:r w:rsidRPr="008718B5">
        <w:rPr>
          <w:color w:val="000000"/>
        </w:rPr>
        <w:t xml:space="preserve"> </w:t>
      </w:r>
      <w:proofErr w:type="spellStart"/>
      <w:r w:rsidRPr="008718B5">
        <w:rPr>
          <w:color w:val="000000"/>
        </w:rPr>
        <w:t>користувачам</w:t>
      </w:r>
      <w:proofErr w:type="spellEnd"/>
      <w:r w:rsidRPr="008718B5">
        <w:rPr>
          <w:color w:val="000000"/>
        </w:rPr>
        <w:t xml:space="preserve"> і  </w:t>
      </w:r>
      <w:proofErr w:type="spellStart"/>
      <w:r w:rsidRPr="008718B5">
        <w:rPr>
          <w:color w:val="000000"/>
        </w:rPr>
        <w:t>забезпечити</w:t>
      </w:r>
      <w:proofErr w:type="spellEnd"/>
      <w:r w:rsidRPr="008718B5">
        <w:rPr>
          <w:color w:val="000000"/>
        </w:rPr>
        <w:t xml:space="preserve"> </w:t>
      </w:r>
      <w:proofErr w:type="spellStart"/>
      <w:r w:rsidRPr="008718B5">
        <w:rPr>
          <w:color w:val="000000"/>
        </w:rPr>
        <w:t>нерозголошення</w:t>
      </w:r>
      <w:proofErr w:type="spellEnd"/>
      <w:r w:rsidRPr="008718B5">
        <w:rPr>
          <w:color w:val="000000"/>
        </w:rPr>
        <w:t xml:space="preserve"> </w:t>
      </w:r>
      <w:proofErr w:type="spellStart"/>
      <w:r w:rsidRPr="008718B5">
        <w:rPr>
          <w:color w:val="000000"/>
        </w:rPr>
        <w:t>паролів</w:t>
      </w:r>
      <w:proofErr w:type="spellEnd"/>
      <w:r w:rsidRPr="008718B5">
        <w:rPr>
          <w:color w:val="000000"/>
        </w:rPr>
        <w:t xml:space="preserve"> та </w:t>
      </w:r>
      <w:proofErr w:type="spellStart"/>
      <w:r w:rsidRPr="008718B5">
        <w:rPr>
          <w:color w:val="000000"/>
        </w:rPr>
        <w:t>імен</w:t>
      </w:r>
      <w:proofErr w:type="spellEnd"/>
      <w:r w:rsidRPr="008718B5">
        <w:rPr>
          <w:color w:val="000000"/>
        </w:rPr>
        <w:t xml:space="preserve">  </w:t>
      </w:r>
      <w:proofErr w:type="spellStart"/>
      <w:r w:rsidRPr="008718B5">
        <w:rPr>
          <w:color w:val="000000"/>
        </w:rPr>
        <w:t>користувачів</w:t>
      </w:r>
      <w:proofErr w:type="spellEnd"/>
      <w:r w:rsidRPr="008718B5">
        <w:rPr>
          <w:color w:val="000000"/>
        </w:rPr>
        <w:t xml:space="preserve"> будь-</w:t>
      </w:r>
      <w:proofErr w:type="spellStart"/>
      <w:r w:rsidRPr="008718B5">
        <w:rPr>
          <w:color w:val="000000"/>
        </w:rPr>
        <w:t>яким</w:t>
      </w:r>
      <w:proofErr w:type="spellEnd"/>
      <w:r w:rsidRPr="008718B5">
        <w:rPr>
          <w:color w:val="000000"/>
        </w:rPr>
        <w:t xml:space="preserve"> </w:t>
      </w:r>
      <w:proofErr w:type="spellStart"/>
      <w:r w:rsidRPr="008718B5">
        <w:rPr>
          <w:color w:val="000000"/>
        </w:rPr>
        <w:t>третім</w:t>
      </w:r>
      <w:proofErr w:type="spellEnd"/>
      <w:r w:rsidRPr="008718B5">
        <w:rPr>
          <w:color w:val="000000"/>
        </w:rPr>
        <w:t xml:space="preserve"> сторонам, а </w:t>
      </w:r>
      <w:proofErr w:type="spellStart"/>
      <w:r w:rsidRPr="008718B5">
        <w:rPr>
          <w:color w:val="000000"/>
        </w:rPr>
        <w:t>також</w:t>
      </w:r>
      <w:proofErr w:type="spellEnd"/>
      <w:r w:rsidRPr="008718B5">
        <w:rPr>
          <w:color w:val="000000"/>
        </w:rPr>
        <w:t xml:space="preserve"> </w:t>
      </w:r>
      <w:proofErr w:type="spellStart"/>
      <w:r w:rsidRPr="008718B5">
        <w:rPr>
          <w:color w:val="000000"/>
        </w:rPr>
        <w:t>попередити</w:t>
      </w:r>
      <w:proofErr w:type="spellEnd"/>
      <w:r w:rsidRPr="008718B5">
        <w:rPr>
          <w:color w:val="000000"/>
        </w:rPr>
        <w:t xml:space="preserve"> </w:t>
      </w:r>
      <w:proofErr w:type="spellStart"/>
      <w:r w:rsidRPr="008718B5">
        <w:rPr>
          <w:color w:val="000000"/>
        </w:rPr>
        <w:t>всіх</w:t>
      </w:r>
      <w:proofErr w:type="spellEnd"/>
      <w:r w:rsidRPr="008718B5">
        <w:rPr>
          <w:color w:val="000000"/>
        </w:rPr>
        <w:t xml:space="preserve"> </w:t>
      </w:r>
      <w:proofErr w:type="spellStart"/>
      <w:r w:rsidRPr="008718B5">
        <w:rPr>
          <w:color w:val="000000"/>
        </w:rPr>
        <w:t>Авторизованих</w:t>
      </w:r>
      <w:proofErr w:type="spellEnd"/>
      <w:r w:rsidRPr="008718B5">
        <w:rPr>
          <w:color w:val="000000"/>
        </w:rPr>
        <w:t xml:space="preserve"> </w:t>
      </w:r>
      <w:proofErr w:type="spellStart"/>
      <w:r w:rsidRPr="008718B5">
        <w:rPr>
          <w:color w:val="000000"/>
        </w:rPr>
        <w:t>користувачів</w:t>
      </w:r>
      <w:proofErr w:type="spellEnd"/>
      <w:r w:rsidRPr="008718B5">
        <w:rPr>
          <w:color w:val="000000"/>
        </w:rPr>
        <w:t xml:space="preserve"> про </w:t>
      </w:r>
      <w:proofErr w:type="spellStart"/>
      <w:r w:rsidRPr="008718B5">
        <w:rPr>
          <w:color w:val="000000"/>
        </w:rPr>
        <w:t>неприпустимість</w:t>
      </w:r>
      <w:proofErr w:type="spellEnd"/>
      <w:r w:rsidRPr="008718B5">
        <w:rPr>
          <w:color w:val="000000"/>
        </w:rPr>
        <w:t xml:space="preserve"> </w:t>
      </w:r>
      <w:proofErr w:type="spellStart"/>
      <w:r w:rsidRPr="008718B5">
        <w:rPr>
          <w:color w:val="000000"/>
        </w:rPr>
        <w:t>розголошення</w:t>
      </w:r>
      <w:proofErr w:type="spellEnd"/>
      <w:r w:rsidRPr="008718B5">
        <w:rPr>
          <w:color w:val="000000"/>
        </w:rPr>
        <w:t xml:space="preserve"> </w:t>
      </w:r>
      <w:proofErr w:type="spellStart"/>
      <w:r w:rsidRPr="008718B5">
        <w:rPr>
          <w:color w:val="000000"/>
        </w:rPr>
        <w:t>паролів</w:t>
      </w:r>
      <w:proofErr w:type="spellEnd"/>
      <w:r w:rsidRPr="008718B5">
        <w:rPr>
          <w:color w:val="000000"/>
        </w:rPr>
        <w:t xml:space="preserve"> та </w:t>
      </w:r>
      <w:proofErr w:type="spellStart"/>
      <w:r w:rsidRPr="008718B5">
        <w:rPr>
          <w:color w:val="000000"/>
        </w:rPr>
        <w:t>імен</w:t>
      </w:r>
      <w:proofErr w:type="spellEnd"/>
      <w:r w:rsidRPr="008718B5">
        <w:rPr>
          <w:color w:val="000000"/>
        </w:rPr>
        <w:t xml:space="preserve">  </w:t>
      </w:r>
      <w:proofErr w:type="spellStart"/>
      <w:r w:rsidRPr="008718B5">
        <w:rPr>
          <w:color w:val="000000"/>
        </w:rPr>
        <w:t>користувачів</w:t>
      </w:r>
      <w:proofErr w:type="spellEnd"/>
      <w:r w:rsidRPr="008718B5">
        <w:rPr>
          <w:color w:val="000000"/>
        </w:rPr>
        <w:t xml:space="preserve"> будь-</w:t>
      </w:r>
      <w:proofErr w:type="spellStart"/>
      <w:r w:rsidRPr="008718B5">
        <w:rPr>
          <w:color w:val="000000"/>
        </w:rPr>
        <w:t>яким</w:t>
      </w:r>
      <w:proofErr w:type="spellEnd"/>
      <w:r w:rsidRPr="008718B5">
        <w:rPr>
          <w:color w:val="000000"/>
        </w:rPr>
        <w:t xml:space="preserve"> </w:t>
      </w:r>
      <w:proofErr w:type="spellStart"/>
      <w:r w:rsidRPr="008718B5">
        <w:rPr>
          <w:color w:val="000000"/>
        </w:rPr>
        <w:t>третім</w:t>
      </w:r>
      <w:proofErr w:type="spellEnd"/>
      <w:r w:rsidRPr="008718B5">
        <w:rPr>
          <w:color w:val="000000"/>
        </w:rPr>
        <w:t xml:space="preserve"> сторонам; </w:t>
      </w:r>
    </w:p>
    <w:p w14:paraId="5A607034" w14:textId="4EFE30F5" w:rsidR="007A6F26" w:rsidRPr="008718B5" w:rsidRDefault="007A6F26" w:rsidP="007A6F26">
      <w:pPr>
        <w:pStyle w:val="a5"/>
        <w:numPr>
          <w:ilvl w:val="0"/>
          <w:numId w:val="18"/>
        </w:numPr>
        <w:ind w:right="62"/>
        <w:jc w:val="both"/>
      </w:pPr>
      <w:proofErr w:type="spellStart"/>
      <w:r w:rsidRPr="008718B5">
        <w:rPr>
          <w:color w:val="000000"/>
        </w:rPr>
        <w:t>надавати</w:t>
      </w:r>
      <w:proofErr w:type="spellEnd"/>
      <w:r w:rsidRPr="008718B5">
        <w:rPr>
          <w:color w:val="000000"/>
        </w:rPr>
        <w:t xml:space="preserve"> </w:t>
      </w:r>
      <w:proofErr w:type="spellStart"/>
      <w:r w:rsidRPr="008718B5">
        <w:rPr>
          <w:color w:val="000000"/>
        </w:rPr>
        <w:t>коректні</w:t>
      </w:r>
      <w:proofErr w:type="spellEnd"/>
      <w:r w:rsidRPr="008718B5">
        <w:rPr>
          <w:color w:val="000000"/>
        </w:rPr>
        <w:t xml:space="preserve">, </w:t>
      </w:r>
      <w:proofErr w:type="spellStart"/>
      <w:r w:rsidRPr="008718B5">
        <w:rPr>
          <w:color w:val="000000"/>
        </w:rPr>
        <w:t>повні</w:t>
      </w:r>
      <w:proofErr w:type="spellEnd"/>
      <w:r w:rsidRPr="008718B5">
        <w:rPr>
          <w:color w:val="000000"/>
        </w:rPr>
        <w:t xml:space="preserve"> і </w:t>
      </w:r>
      <w:proofErr w:type="spellStart"/>
      <w:r w:rsidRPr="008718B5">
        <w:rPr>
          <w:color w:val="000000"/>
        </w:rPr>
        <w:t>точні</w:t>
      </w:r>
      <w:proofErr w:type="spellEnd"/>
      <w:r w:rsidRPr="008718B5">
        <w:rPr>
          <w:color w:val="000000"/>
        </w:rPr>
        <w:t xml:space="preserve"> IP-</w:t>
      </w:r>
      <w:proofErr w:type="spellStart"/>
      <w:r w:rsidRPr="008718B5">
        <w:rPr>
          <w:color w:val="000000"/>
        </w:rPr>
        <w:t>адреси</w:t>
      </w:r>
      <w:proofErr w:type="spellEnd"/>
      <w:r w:rsidRPr="008718B5">
        <w:rPr>
          <w:color w:val="000000"/>
        </w:rPr>
        <w:t>, </w:t>
      </w:r>
      <w:proofErr w:type="spellStart"/>
      <w:r w:rsidRPr="008718B5">
        <w:rPr>
          <w:color w:val="000000"/>
        </w:rPr>
        <w:t>зазначені</w:t>
      </w:r>
      <w:proofErr w:type="spellEnd"/>
      <w:r w:rsidRPr="008718B5">
        <w:rPr>
          <w:color w:val="000000"/>
        </w:rPr>
        <w:t xml:space="preserve"> в </w:t>
      </w:r>
      <w:proofErr w:type="spellStart"/>
      <w:r w:rsidRPr="008718B5">
        <w:rPr>
          <w:color w:val="000000"/>
        </w:rPr>
        <w:t>Додатку</w:t>
      </w:r>
      <w:proofErr w:type="spellEnd"/>
      <w:r w:rsidRPr="008718B5">
        <w:rPr>
          <w:color w:val="000000"/>
        </w:rPr>
        <w:t xml:space="preserve"> 2 (за </w:t>
      </w:r>
      <w:proofErr w:type="spellStart"/>
      <w:r w:rsidRPr="008718B5">
        <w:rPr>
          <w:color w:val="000000"/>
        </w:rPr>
        <w:t>наявності</w:t>
      </w:r>
      <w:proofErr w:type="spellEnd"/>
      <w:r w:rsidRPr="008718B5">
        <w:rPr>
          <w:color w:val="000000"/>
        </w:rPr>
        <w:t xml:space="preserve">) і </w:t>
      </w:r>
      <w:proofErr w:type="spellStart"/>
      <w:r w:rsidRPr="008718B5">
        <w:rPr>
          <w:color w:val="000000"/>
        </w:rPr>
        <w:t>призначені</w:t>
      </w:r>
      <w:proofErr w:type="spellEnd"/>
      <w:r w:rsidRPr="008718B5">
        <w:rPr>
          <w:color w:val="000000"/>
        </w:rPr>
        <w:t xml:space="preserve"> для </w:t>
      </w:r>
      <w:proofErr w:type="spellStart"/>
      <w:r w:rsidRPr="008718B5">
        <w:rPr>
          <w:color w:val="000000"/>
        </w:rPr>
        <w:t>виключного</w:t>
      </w:r>
      <w:proofErr w:type="spellEnd"/>
      <w:r w:rsidRPr="008718B5">
        <w:rPr>
          <w:color w:val="000000"/>
        </w:rPr>
        <w:t xml:space="preserve"> </w:t>
      </w:r>
      <w:proofErr w:type="spellStart"/>
      <w:r>
        <w:rPr>
          <w:color w:val="000000"/>
        </w:rPr>
        <w:t>використання</w:t>
      </w:r>
      <w:proofErr w:type="spellEnd"/>
      <w:r>
        <w:rPr>
          <w:color w:val="000000"/>
        </w:rPr>
        <w:t xml:space="preserve"> </w:t>
      </w:r>
      <w:proofErr w:type="spellStart"/>
      <w:r>
        <w:rPr>
          <w:color w:val="000000"/>
        </w:rPr>
        <w:t>Передплатником</w:t>
      </w:r>
      <w:proofErr w:type="spellEnd"/>
      <w:r>
        <w:rPr>
          <w:color w:val="000000"/>
        </w:rPr>
        <w:t xml:space="preserve">, а </w:t>
      </w:r>
      <w:proofErr w:type="spellStart"/>
      <w:r w:rsidRPr="008718B5">
        <w:rPr>
          <w:color w:val="000000"/>
        </w:rPr>
        <w:t>також</w:t>
      </w:r>
      <w:proofErr w:type="spellEnd"/>
      <w:r w:rsidRPr="008718B5">
        <w:rPr>
          <w:color w:val="000000"/>
        </w:rPr>
        <w:t xml:space="preserve"> оперативно </w:t>
      </w:r>
      <w:proofErr w:type="spellStart"/>
      <w:r w:rsidRPr="008718B5">
        <w:rPr>
          <w:color w:val="000000"/>
        </w:rPr>
        <w:t>інформувати</w:t>
      </w:r>
      <w:proofErr w:type="spellEnd"/>
      <w:r w:rsidRPr="008718B5">
        <w:rPr>
          <w:color w:val="000000"/>
        </w:rPr>
        <w:t xml:space="preserve"> </w:t>
      </w:r>
      <w:proofErr w:type="spellStart"/>
      <w:r w:rsidRPr="008718B5">
        <w:rPr>
          <w:color w:val="000000"/>
        </w:rPr>
        <w:t>комп</w:t>
      </w:r>
      <w:r>
        <w:rPr>
          <w:color w:val="000000"/>
        </w:rPr>
        <w:t>анію</w:t>
      </w:r>
      <w:proofErr w:type="spellEnd"/>
      <w:r>
        <w:rPr>
          <w:color w:val="000000"/>
        </w:rPr>
        <w:t xml:space="preserve"> </w:t>
      </w:r>
      <w:r w:rsidRPr="008718B5">
        <w:rPr>
          <w:color w:val="000000"/>
        </w:rPr>
        <w:t>«</w:t>
      </w:r>
      <w:proofErr w:type="spellStart"/>
      <w:r w:rsidR="004F4356" w:rsidRPr="008718B5">
        <w:rPr>
          <w:color w:val="000000"/>
        </w:rPr>
        <w:t>Elsevier</w:t>
      </w:r>
      <w:proofErr w:type="spellEnd"/>
      <w:r w:rsidRPr="008718B5">
        <w:rPr>
          <w:color w:val="000000"/>
        </w:rPr>
        <w:t>» про будь-</w:t>
      </w:r>
      <w:proofErr w:type="spellStart"/>
      <w:r w:rsidRPr="008718B5">
        <w:rPr>
          <w:color w:val="000000"/>
        </w:rPr>
        <w:t>які</w:t>
      </w:r>
      <w:proofErr w:type="spellEnd"/>
      <w:r w:rsidRPr="008718B5">
        <w:rPr>
          <w:color w:val="000000"/>
        </w:rPr>
        <w:t xml:space="preserve"> </w:t>
      </w:r>
      <w:proofErr w:type="spellStart"/>
      <w:r w:rsidRPr="008718B5">
        <w:rPr>
          <w:color w:val="000000"/>
        </w:rPr>
        <w:t>зміни</w:t>
      </w:r>
      <w:proofErr w:type="spellEnd"/>
      <w:r w:rsidRPr="008718B5">
        <w:rPr>
          <w:color w:val="000000"/>
        </w:rPr>
        <w:t xml:space="preserve"> IP-адрес  </w:t>
      </w:r>
      <w:proofErr w:type="spellStart"/>
      <w:r w:rsidRPr="008718B5">
        <w:rPr>
          <w:color w:val="000000"/>
        </w:rPr>
        <w:t>Передплатника</w:t>
      </w:r>
      <w:proofErr w:type="spellEnd"/>
      <w:r w:rsidRPr="008718B5">
        <w:rPr>
          <w:color w:val="000000"/>
        </w:rPr>
        <w:t xml:space="preserve">, </w:t>
      </w:r>
      <w:proofErr w:type="spellStart"/>
      <w:r w:rsidRPr="008718B5">
        <w:rPr>
          <w:color w:val="000000"/>
        </w:rPr>
        <w:t>включаючи</w:t>
      </w:r>
      <w:proofErr w:type="spellEnd"/>
      <w:r w:rsidRPr="008718B5">
        <w:rPr>
          <w:color w:val="000000"/>
        </w:rPr>
        <w:t xml:space="preserve"> </w:t>
      </w:r>
      <w:proofErr w:type="spellStart"/>
      <w:r w:rsidRPr="008718B5">
        <w:rPr>
          <w:color w:val="000000"/>
        </w:rPr>
        <w:t>адреси</w:t>
      </w:r>
      <w:proofErr w:type="spellEnd"/>
      <w:r w:rsidRPr="008718B5">
        <w:rPr>
          <w:color w:val="000000"/>
        </w:rPr>
        <w:t xml:space="preserve">, </w:t>
      </w:r>
      <w:proofErr w:type="spellStart"/>
      <w:r w:rsidRPr="008718B5">
        <w:rPr>
          <w:color w:val="000000"/>
        </w:rPr>
        <w:t>що</w:t>
      </w:r>
      <w:proofErr w:type="spellEnd"/>
      <w:r w:rsidRPr="008718B5">
        <w:rPr>
          <w:color w:val="000000"/>
        </w:rPr>
        <w:t xml:space="preserve"> </w:t>
      </w:r>
      <w:proofErr w:type="spellStart"/>
      <w:r w:rsidRPr="008718B5">
        <w:rPr>
          <w:color w:val="000000"/>
        </w:rPr>
        <w:t>більше</w:t>
      </w:r>
      <w:proofErr w:type="spellEnd"/>
      <w:r w:rsidRPr="008718B5">
        <w:rPr>
          <w:color w:val="000000"/>
        </w:rPr>
        <w:t xml:space="preserve"> не  </w:t>
      </w:r>
      <w:proofErr w:type="spellStart"/>
      <w:r w:rsidRPr="008718B5">
        <w:rPr>
          <w:color w:val="000000"/>
        </w:rPr>
        <w:t>використовуються</w:t>
      </w:r>
      <w:proofErr w:type="spellEnd"/>
      <w:r w:rsidRPr="008718B5">
        <w:rPr>
          <w:color w:val="000000"/>
        </w:rPr>
        <w:t xml:space="preserve"> </w:t>
      </w:r>
      <w:proofErr w:type="spellStart"/>
      <w:r w:rsidRPr="008718B5">
        <w:rPr>
          <w:color w:val="000000"/>
        </w:rPr>
        <w:t>Передплатником</w:t>
      </w:r>
      <w:proofErr w:type="spellEnd"/>
      <w:r w:rsidRPr="008718B5">
        <w:rPr>
          <w:color w:val="000000"/>
        </w:rPr>
        <w:t xml:space="preserve">; а </w:t>
      </w:r>
      <w:proofErr w:type="spellStart"/>
      <w:r w:rsidRPr="008718B5">
        <w:rPr>
          <w:color w:val="000000"/>
        </w:rPr>
        <w:t>також</w:t>
      </w:r>
      <w:proofErr w:type="spellEnd"/>
      <w:r w:rsidRPr="008718B5">
        <w:rPr>
          <w:color w:val="000000"/>
        </w:rPr>
        <w:t> </w:t>
      </w:r>
    </w:p>
    <w:p w14:paraId="40BD71F4" w14:textId="77777777" w:rsidR="007A6F26" w:rsidRPr="008718B5" w:rsidRDefault="007A6F26" w:rsidP="007A6F26">
      <w:pPr>
        <w:pStyle w:val="a5"/>
        <w:numPr>
          <w:ilvl w:val="0"/>
          <w:numId w:val="18"/>
        </w:numPr>
        <w:ind w:right="62"/>
        <w:jc w:val="both"/>
      </w:pPr>
      <w:proofErr w:type="spellStart"/>
      <w:r w:rsidRPr="008718B5">
        <w:rPr>
          <w:color w:val="000000"/>
        </w:rPr>
        <w:t>невідкладної</w:t>
      </w:r>
      <w:proofErr w:type="spellEnd"/>
      <w:r w:rsidRPr="008718B5">
        <w:rPr>
          <w:color w:val="000000"/>
        </w:rPr>
        <w:t xml:space="preserve"> </w:t>
      </w:r>
      <w:proofErr w:type="spellStart"/>
      <w:r w:rsidRPr="008718B5">
        <w:rPr>
          <w:color w:val="000000"/>
        </w:rPr>
        <w:t>д</w:t>
      </w:r>
      <w:r>
        <w:rPr>
          <w:color w:val="000000"/>
        </w:rPr>
        <w:t>еактивації</w:t>
      </w:r>
      <w:proofErr w:type="spellEnd"/>
      <w:r>
        <w:rPr>
          <w:color w:val="000000"/>
        </w:rPr>
        <w:t xml:space="preserve"> будь-</w:t>
      </w:r>
      <w:proofErr w:type="spellStart"/>
      <w:r>
        <w:rPr>
          <w:color w:val="000000"/>
        </w:rPr>
        <w:t>яких</w:t>
      </w:r>
      <w:proofErr w:type="spellEnd"/>
      <w:r>
        <w:rPr>
          <w:color w:val="000000"/>
        </w:rPr>
        <w:t xml:space="preserve"> </w:t>
      </w:r>
      <w:proofErr w:type="spellStart"/>
      <w:r>
        <w:rPr>
          <w:color w:val="000000"/>
        </w:rPr>
        <w:t>облікових</w:t>
      </w:r>
      <w:proofErr w:type="spellEnd"/>
      <w:r>
        <w:rPr>
          <w:color w:val="000000"/>
        </w:rPr>
        <w:t> </w:t>
      </w:r>
      <w:proofErr w:type="spellStart"/>
      <w:r w:rsidRPr="008718B5">
        <w:rPr>
          <w:color w:val="000000"/>
        </w:rPr>
        <w:t>даних</w:t>
      </w:r>
      <w:proofErr w:type="spellEnd"/>
      <w:r w:rsidRPr="008718B5">
        <w:rPr>
          <w:color w:val="000000"/>
        </w:rPr>
        <w:t xml:space="preserve">, коли вони </w:t>
      </w:r>
      <w:proofErr w:type="spellStart"/>
      <w:r w:rsidRPr="008718B5">
        <w:rPr>
          <w:color w:val="000000"/>
        </w:rPr>
        <w:t>бі</w:t>
      </w:r>
      <w:r>
        <w:rPr>
          <w:color w:val="000000"/>
        </w:rPr>
        <w:t>льше</w:t>
      </w:r>
      <w:proofErr w:type="spellEnd"/>
      <w:r>
        <w:rPr>
          <w:color w:val="000000"/>
        </w:rPr>
        <w:t xml:space="preserve"> не </w:t>
      </w:r>
      <w:proofErr w:type="spellStart"/>
      <w:r>
        <w:rPr>
          <w:color w:val="000000"/>
        </w:rPr>
        <w:t>потрібні</w:t>
      </w:r>
      <w:proofErr w:type="spellEnd"/>
      <w:r>
        <w:rPr>
          <w:color w:val="000000"/>
        </w:rPr>
        <w:t xml:space="preserve"> </w:t>
      </w:r>
      <w:proofErr w:type="spellStart"/>
      <w:r>
        <w:rPr>
          <w:color w:val="000000"/>
        </w:rPr>
        <w:t>або</w:t>
      </w:r>
      <w:proofErr w:type="spellEnd"/>
      <w:r>
        <w:rPr>
          <w:color w:val="000000"/>
        </w:rPr>
        <w:t xml:space="preserve"> де доступ </w:t>
      </w:r>
      <w:r w:rsidRPr="008718B5">
        <w:rPr>
          <w:color w:val="000000"/>
        </w:rPr>
        <w:t xml:space="preserve">є </w:t>
      </w:r>
      <w:proofErr w:type="spellStart"/>
      <w:r w:rsidRPr="008718B5">
        <w:rPr>
          <w:color w:val="000000"/>
        </w:rPr>
        <w:t>ризиком</w:t>
      </w:r>
      <w:proofErr w:type="spellEnd"/>
      <w:r w:rsidRPr="008718B5">
        <w:rPr>
          <w:color w:val="000000"/>
        </w:rPr>
        <w:t xml:space="preserve"> для </w:t>
      </w:r>
      <w:proofErr w:type="spellStart"/>
      <w:r w:rsidRPr="008718B5">
        <w:rPr>
          <w:color w:val="000000"/>
        </w:rPr>
        <w:t>безпеки</w:t>
      </w:r>
      <w:proofErr w:type="spellEnd"/>
      <w:r w:rsidRPr="008718B5">
        <w:rPr>
          <w:color w:val="000000"/>
        </w:rPr>
        <w:t>; </w:t>
      </w:r>
    </w:p>
    <w:p w14:paraId="3EC9692B" w14:textId="77777777" w:rsidR="007A6F26" w:rsidRPr="008718B5" w:rsidRDefault="007A6F26" w:rsidP="007A6F26">
      <w:pPr>
        <w:pStyle w:val="a5"/>
        <w:numPr>
          <w:ilvl w:val="0"/>
          <w:numId w:val="18"/>
        </w:numPr>
        <w:ind w:right="62"/>
        <w:jc w:val="both"/>
      </w:pPr>
      <w:proofErr w:type="spellStart"/>
      <w:r w:rsidRPr="008718B5">
        <w:rPr>
          <w:color w:val="000000"/>
        </w:rPr>
        <w:t>впровадженн</w:t>
      </w:r>
      <w:r>
        <w:rPr>
          <w:color w:val="000000"/>
        </w:rPr>
        <w:t>я</w:t>
      </w:r>
      <w:proofErr w:type="spellEnd"/>
      <w:r>
        <w:rPr>
          <w:color w:val="000000"/>
        </w:rPr>
        <w:t xml:space="preserve"> </w:t>
      </w:r>
      <w:proofErr w:type="spellStart"/>
      <w:r>
        <w:rPr>
          <w:color w:val="000000"/>
        </w:rPr>
        <w:t>належних</w:t>
      </w:r>
      <w:proofErr w:type="spellEnd"/>
      <w:r>
        <w:rPr>
          <w:color w:val="000000"/>
        </w:rPr>
        <w:t xml:space="preserve"> </w:t>
      </w:r>
      <w:proofErr w:type="spellStart"/>
      <w:r>
        <w:rPr>
          <w:color w:val="000000"/>
        </w:rPr>
        <w:t>політик</w:t>
      </w:r>
      <w:proofErr w:type="spellEnd"/>
      <w:r>
        <w:rPr>
          <w:color w:val="000000"/>
        </w:rPr>
        <w:t xml:space="preserve"> і процедур, </w:t>
      </w:r>
      <w:proofErr w:type="spellStart"/>
      <w:r w:rsidRPr="008718B5">
        <w:rPr>
          <w:color w:val="000000"/>
        </w:rPr>
        <w:t>спрямованих</w:t>
      </w:r>
      <w:proofErr w:type="spellEnd"/>
      <w:r w:rsidRPr="008718B5">
        <w:rPr>
          <w:color w:val="000000"/>
        </w:rPr>
        <w:t xml:space="preserve"> на </w:t>
      </w:r>
      <w:proofErr w:type="spellStart"/>
      <w:r w:rsidRPr="008718B5">
        <w:rPr>
          <w:color w:val="000000"/>
        </w:rPr>
        <w:t>з</w:t>
      </w:r>
      <w:r>
        <w:rPr>
          <w:color w:val="000000"/>
        </w:rPr>
        <w:t>абезпечення</w:t>
      </w:r>
      <w:proofErr w:type="spellEnd"/>
      <w:r>
        <w:rPr>
          <w:color w:val="000000"/>
        </w:rPr>
        <w:t xml:space="preserve"> того, </w:t>
      </w:r>
      <w:proofErr w:type="spellStart"/>
      <w:r>
        <w:rPr>
          <w:color w:val="000000"/>
        </w:rPr>
        <w:t>щоб</w:t>
      </w:r>
      <w:proofErr w:type="spellEnd"/>
      <w:r>
        <w:rPr>
          <w:color w:val="000000"/>
        </w:rPr>
        <w:t xml:space="preserve"> будь-яке </w:t>
      </w:r>
      <w:proofErr w:type="spellStart"/>
      <w:r w:rsidRPr="008718B5">
        <w:rPr>
          <w:color w:val="000000"/>
        </w:rPr>
        <w:t>використання</w:t>
      </w:r>
      <w:proofErr w:type="spellEnd"/>
      <w:r w:rsidRPr="008718B5">
        <w:rPr>
          <w:color w:val="000000"/>
        </w:rPr>
        <w:t xml:space="preserve"> </w:t>
      </w:r>
      <w:proofErr w:type="spellStart"/>
      <w:r w:rsidRPr="008718B5">
        <w:rPr>
          <w:color w:val="000000"/>
        </w:rPr>
        <w:t>Передплачених</w:t>
      </w:r>
      <w:proofErr w:type="spellEnd"/>
      <w:r w:rsidRPr="008718B5">
        <w:rPr>
          <w:color w:val="000000"/>
        </w:rPr>
        <w:t xml:space="preserve"> </w:t>
      </w:r>
      <w:proofErr w:type="spellStart"/>
      <w:r w:rsidRPr="008718B5">
        <w:rPr>
          <w:color w:val="000000"/>
        </w:rPr>
        <w:t>продуктів</w:t>
      </w:r>
      <w:proofErr w:type="spellEnd"/>
      <w:r w:rsidRPr="008718B5">
        <w:rPr>
          <w:color w:val="000000"/>
        </w:rPr>
        <w:t xml:space="preserve">  </w:t>
      </w:r>
      <w:proofErr w:type="spellStart"/>
      <w:r w:rsidRPr="008718B5">
        <w:rPr>
          <w:color w:val="000000"/>
        </w:rPr>
        <w:t>здійснювалося</w:t>
      </w:r>
      <w:proofErr w:type="spellEnd"/>
      <w:r w:rsidRPr="008718B5">
        <w:rPr>
          <w:color w:val="000000"/>
        </w:rPr>
        <w:t xml:space="preserve"> з </w:t>
      </w:r>
      <w:proofErr w:type="spellStart"/>
      <w:r w:rsidRPr="008718B5">
        <w:rPr>
          <w:color w:val="000000"/>
        </w:rPr>
        <w:t>його</w:t>
      </w:r>
      <w:proofErr w:type="spellEnd"/>
      <w:r w:rsidRPr="008718B5">
        <w:rPr>
          <w:color w:val="000000"/>
        </w:rPr>
        <w:t xml:space="preserve"> </w:t>
      </w:r>
      <w:proofErr w:type="spellStart"/>
      <w:r w:rsidRPr="008718B5">
        <w:rPr>
          <w:color w:val="000000"/>
        </w:rPr>
        <w:t>законними</w:t>
      </w:r>
      <w:proofErr w:type="spellEnd"/>
      <w:r w:rsidRPr="008718B5">
        <w:rPr>
          <w:color w:val="000000"/>
        </w:rPr>
        <w:t xml:space="preserve"> </w:t>
      </w:r>
      <w:proofErr w:type="spellStart"/>
      <w:r w:rsidRPr="008718B5">
        <w:rPr>
          <w:color w:val="000000"/>
        </w:rPr>
        <w:t>діловими</w:t>
      </w:r>
      <w:proofErr w:type="spellEnd"/>
      <w:r w:rsidRPr="008718B5">
        <w:rPr>
          <w:color w:val="000000"/>
        </w:rPr>
        <w:t xml:space="preserve"> </w:t>
      </w:r>
      <w:proofErr w:type="spellStart"/>
      <w:r w:rsidRPr="008718B5">
        <w:rPr>
          <w:color w:val="000000"/>
        </w:rPr>
        <w:t>цілями</w:t>
      </w:r>
      <w:proofErr w:type="spellEnd"/>
      <w:r w:rsidRPr="008718B5">
        <w:rPr>
          <w:color w:val="000000"/>
        </w:rPr>
        <w:t xml:space="preserve">  та з </w:t>
      </w:r>
      <w:proofErr w:type="spellStart"/>
      <w:r w:rsidRPr="008718B5">
        <w:rPr>
          <w:color w:val="000000"/>
        </w:rPr>
        <w:t>дотриманням</w:t>
      </w:r>
      <w:proofErr w:type="spellEnd"/>
      <w:r w:rsidRPr="008718B5">
        <w:rPr>
          <w:color w:val="000000"/>
        </w:rPr>
        <w:t xml:space="preserve"> </w:t>
      </w:r>
      <w:proofErr w:type="spellStart"/>
      <w:r w:rsidRPr="008718B5">
        <w:rPr>
          <w:color w:val="000000"/>
        </w:rPr>
        <w:t>усіх</w:t>
      </w:r>
      <w:proofErr w:type="spellEnd"/>
      <w:r w:rsidRPr="008718B5">
        <w:rPr>
          <w:color w:val="000000"/>
        </w:rPr>
        <w:t xml:space="preserve"> умов </w:t>
      </w:r>
      <w:proofErr w:type="spellStart"/>
      <w:r w:rsidRPr="008718B5">
        <w:rPr>
          <w:color w:val="000000"/>
        </w:rPr>
        <w:t>цього</w:t>
      </w:r>
      <w:proofErr w:type="spellEnd"/>
      <w:r w:rsidRPr="008718B5">
        <w:rPr>
          <w:color w:val="000000"/>
        </w:rPr>
        <w:t xml:space="preserve"> документа; </w:t>
      </w:r>
    </w:p>
    <w:p w14:paraId="4FD4740E" w14:textId="70944869" w:rsidR="007A6F26" w:rsidRPr="008718B5" w:rsidRDefault="007A6F26" w:rsidP="007A6F26">
      <w:pPr>
        <w:pStyle w:val="a5"/>
        <w:numPr>
          <w:ilvl w:val="0"/>
          <w:numId w:val="18"/>
        </w:numPr>
        <w:ind w:right="62"/>
        <w:jc w:val="both"/>
      </w:pPr>
      <w:proofErr w:type="spellStart"/>
      <w:r w:rsidRPr="008718B5">
        <w:rPr>
          <w:color w:val="000000"/>
        </w:rPr>
        <w:t>впровадження</w:t>
      </w:r>
      <w:proofErr w:type="spellEnd"/>
      <w:r w:rsidRPr="008718B5">
        <w:rPr>
          <w:color w:val="000000"/>
        </w:rPr>
        <w:t xml:space="preserve"> та </w:t>
      </w:r>
      <w:proofErr w:type="spellStart"/>
      <w:r w:rsidRPr="008718B5">
        <w:rPr>
          <w:color w:val="000000"/>
        </w:rPr>
        <w:t>підтримки</w:t>
      </w:r>
      <w:proofErr w:type="spellEnd"/>
      <w:r w:rsidRPr="008718B5">
        <w:rPr>
          <w:color w:val="000000"/>
        </w:rPr>
        <w:t xml:space="preserve"> </w:t>
      </w:r>
      <w:proofErr w:type="spellStart"/>
      <w:r w:rsidRPr="008718B5">
        <w:rPr>
          <w:color w:val="000000"/>
        </w:rPr>
        <w:t>власної</w:t>
      </w:r>
      <w:proofErr w:type="spellEnd"/>
      <w:r w:rsidRPr="008718B5">
        <w:rPr>
          <w:color w:val="000000"/>
        </w:rPr>
        <w:t xml:space="preserve"> </w:t>
      </w:r>
      <w:proofErr w:type="spellStart"/>
      <w:r w:rsidRPr="008718B5">
        <w:rPr>
          <w:color w:val="000000"/>
        </w:rPr>
        <w:t>в</w:t>
      </w:r>
      <w:r>
        <w:rPr>
          <w:color w:val="000000"/>
        </w:rPr>
        <w:t>ідповідної</w:t>
      </w:r>
      <w:proofErr w:type="spellEnd"/>
      <w:r>
        <w:rPr>
          <w:color w:val="000000"/>
        </w:rPr>
        <w:t xml:space="preserve"> </w:t>
      </w:r>
      <w:proofErr w:type="spellStart"/>
      <w:r w:rsidRPr="008718B5">
        <w:rPr>
          <w:color w:val="000000"/>
        </w:rPr>
        <w:t>програ</w:t>
      </w:r>
      <w:r>
        <w:rPr>
          <w:color w:val="000000"/>
        </w:rPr>
        <w:t>ми</w:t>
      </w:r>
      <w:proofErr w:type="spellEnd"/>
      <w:r>
        <w:rPr>
          <w:color w:val="000000"/>
        </w:rPr>
        <w:t xml:space="preserve"> </w:t>
      </w:r>
      <w:proofErr w:type="spellStart"/>
      <w:r>
        <w:rPr>
          <w:color w:val="000000"/>
        </w:rPr>
        <w:t>керування</w:t>
      </w:r>
      <w:proofErr w:type="spellEnd"/>
      <w:r>
        <w:rPr>
          <w:color w:val="000000"/>
        </w:rPr>
        <w:t xml:space="preserve"> </w:t>
      </w:r>
      <w:proofErr w:type="spellStart"/>
      <w:r>
        <w:rPr>
          <w:color w:val="000000"/>
        </w:rPr>
        <w:t>повноваженнями</w:t>
      </w:r>
      <w:proofErr w:type="spellEnd"/>
      <w:r>
        <w:rPr>
          <w:color w:val="000000"/>
        </w:rPr>
        <w:t xml:space="preserve"> та </w:t>
      </w:r>
      <w:proofErr w:type="spellStart"/>
      <w:r w:rsidRPr="008718B5">
        <w:rPr>
          <w:color w:val="000000"/>
        </w:rPr>
        <w:t>використання</w:t>
      </w:r>
      <w:proofErr w:type="spellEnd"/>
      <w:r w:rsidRPr="008718B5">
        <w:rPr>
          <w:color w:val="000000"/>
        </w:rPr>
        <w:t xml:space="preserve"> </w:t>
      </w:r>
      <w:proofErr w:type="spellStart"/>
      <w:r w:rsidRPr="008718B5">
        <w:rPr>
          <w:color w:val="000000"/>
        </w:rPr>
        <w:t>комерційно</w:t>
      </w:r>
      <w:proofErr w:type="spellEnd"/>
      <w:r w:rsidRPr="008718B5">
        <w:rPr>
          <w:color w:val="000000"/>
        </w:rPr>
        <w:t xml:space="preserve"> </w:t>
      </w:r>
      <w:proofErr w:type="spellStart"/>
      <w:r w:rsidRPr="008718B5">
        <w:rPr>
          <w:color w:val="000000"/>
        </w:rPr>
        <w:t>обґрунтованих</w:t>
      </w:r>
      <w:proofErr w:type="spellEnd"/>
      <w:r w:rsidRPr="008718B5">
        <w:rPr>
          <w:color w:val="000000"/>
        </w:rPr>
        <w:t xml:space="preserve"> </w:t>
      </w:r>
      <w:proofErr w:type="spellStart"/>
      <w:r w:rsidRPr="008718B5">
        <w:rPr>
          <w:color w:val="000000"/>
        </w:rPr>
        <w:t>зусиль</w:t>
      </w:r>
      <w:proofErr w:type="spellEnd"/>
      <w:r w:rsidRPr="008718B5">
        <w:rPr>
          <w:color w:val="000000"/>
        </w:rPr>
        <w:t xml:space="preserve">  для </w:t>
      </w:r>
      <w:proofErr w:type="spellStart"/>
      <w:r w:rsidRPr="008718B5">
        <w:rPr>
          <w:color w:val="000000"/>
        </w:rPr>
        <w:t>дотримання</w:t>
      </w:r>
      <w:proofErr w:type="spellEnd"/>
      <w:r w:rsidRPr="008718B5">
        <w:rPr>
          <w:color w:val="000000"/>
        </w:rPr>
        <w:t xml:space="preserve"> </w:t>
      </w:r>
      <w:proofErr w:type="spellStart"/>
      <w:r w:rsidRPr="008718B5">
        <w:rPr>
          <w:color w:val="000000"/>
        </w:rPr>
        <w:t>політики</w:t>
      </w:r>
      <w:proofErr w:type="spellEnd"/>
      <w:r w:rsidRPr="008718B5">
        <w:rPr>
          <w:color w:val="000000"/>
        </w:rPr>
        <w:t xml:space="preserve"> та процедур </w:t>
      </w:r>
      <w:proofErr w:type="spellStart"/>
      <w:r w:rsidRPr="008718B5">
        <w:rPr>
          <w:color w:val="000000"/>
        </w:rPr>
        <w:t>ведення</w:t>
      </w:r>
      <w:proofErr w:type="spellEnd"/>
      <w:r w:rsidRPr="008718B5">
        <w:rPr>
          <w:color w:val="000000"/>
        </w:rPr>
        <w:t xml:space="preserve">  </w:t>
      </w:r>
      <w:proofErr w:type="spellStart"/>
      <w:r w:rsidRPr="008718B5">
        <w:rPr>
          <w:color w:val="000000"/>
        </w:rPr>
        <w:t>облікового</w:t>
      </w:r>
      <w:proofErr w:type="spellEnd"/>
      <w:r w:rsidRPr="008718B5">
        <w:rPr>
          <w:color w:val="000000"/>
        </w:rPr>
        <w:t xml:space="preserve"> </w:t>
      </w:r>
      <w:proofErr w:type="spellStart"/>
      <w:r w:rsidRPr="008718B5">
        <w:rPr>
          <w:color w:val="000000"/>
        </w:rPr>
        <w:t>запису</w:t>
      </w:r>
      <w:proofErr w:type="spellEnd"/>
      <w:r w:rsidRPr="008718B5">
        <w:rPr>
          <w:color w:val="000000"/>
        </w:rPr>
        <w:t xml:space="preserve">, </w:t>
      </w:r>
      <w:proofErr w:type="spellStart"/>
      <w:r w:rsidRPr="008718B5">
        <w:rPr>
          <w:color w:val="000000"/>
        </w:rPr>
        <w:t>які</w:t>
      </w:r>
      <w:proofErr w:type="spellEnd"/>
      <w:r w:rsidRPr="008718B5">
        <w:rPr>
          <w:color w:val="000000"/>
        </w:rPr>
        <w:t xml:space="preserve"> </w:t>
      </w:r>
      <w:proofErr w:type="spellStart"/>
      <w:r w:rsidRPr="008718B5">
        <w:rPr>
          <w:color w:val="000000"/>
        </w:rPr>
        <w:t>можуть</w:t>
      </w:r>
      <w:proofErr w:type="spellEnd"/>
      <w:r w:rsidRPr="008718B5">
        <w:rPr>
          <w:color w:val="000000"/>
        </w:rPr>
        <w:t xml:space="preserve"> бути </w:t>
      </w:r>
      <w:proofErr w:type="spellStart"/>
      <w:r w:rsidRPr="008718B5">
        <w:rPr>
          <w:color w:val="000000"/>
        </w:rPr>
        <w:t>повідомлені</w:t>
      </w:r>
      <w:proofErr w:type="spellEnd"/>
      <w:r w:rsidRPr="008718B5">
        <w:rPr>
          <w:color w:val="000000"/>
        </w:rPr>
        <w:t xml:space="preserve">  </w:t>
      </w:r>
      <w:proofErr w:type="spellStart"/>
      <w:r w:rsidRPr="008718B5">
        <w:rPr>
          <w:color w:val="000000"/>
        </w:rPr>
        <w:t>Передплатникові</w:t>
      </w:r>
      <w:proofErr w:type="spellEnd"/>
      <w:r w:rsidRPr="008718B5">
        <w:rPr>
          <w:color w:val="000000"/>
        </w:rPr>
        <w:t xml:space="preserve"> </w:t>
      </w:r>
      <w:proofErr w:type="spellStart"/>
      <w:r w:rsidRPr="008718B5">
        <w:rPr>
          <w:color w:val="000000"/>
        </w:rPr>
        <w:t>компанією</w:t>
      </w:r>
      <w:proofErr w:type="spellEnd"/>
      <w:r w:rsidRPr="008718B5">
        <w:rPr>
          <w:color w:val="000000"/>
        </w:rPr>
        <w:t xml:space="preserve"> «</w:t>
      </w:r>
      <w:proofErr w:type="spellStart"/>
      <w:r w:rsidR="004F4356" w:rsidRPr="008718B5">
        <w:rPr>
          <w:color w:val="000000"/>
        </w:rPr>
        <w:t>Elsevier</w:t>
      </w:r>
      <w:proofErr w:type="spellEnd"/>
      <w:r w:rsidRPr="008718B5">
        <w:rPr>
          <w:color w:val="000000"/>
        </w:rPr>
        <w:t xml:space="preserve">» час </w:t>
      </w:r>
      <w:proofErr w:type="spellStart"/>
      <w:r w:rsidRPr="008718B5">
        <w:rPr>
          <w:color w:val="000000"/>
        </w:rPr>
        <w:t>від</w:t>
      </w:r>
      <w:proofErr w:type="spellEnd"/>
      <w:r w:rsidRPr="008718B5">
        <w:rPr>
          <w:color w:val="000000"/>
        </w:rPr>
        <w:t xml:space="preserve">  часу в </w:t>
      </w:r>
      <w:proofErr w:type="spellStart"/>
      <w:r w:rsidRPr="008718B5">
        <w:rPr>
          <w:color w:val="000000"/>
        </w:rPr>
        <w:t>письмовій</w:t>
      </w:r>
      <w:proofErr w:type="spellEnd"/>
      <w:r w:rsidRPr="008718B5">
        <w:rPr>
          <w:color w:val="000000"/>
        </w:rPr>
        <w:t xml:space="preserve"> </w:t>
      </w:r>
      <w:proofErr w:type="spellStart"/>
      <w:r w:rsidRPr="008718B5">
        <w:rPr>
          <w:color w:val="000000"/>
        </w:rPr>
        <w:t>формі</w:t>
      </w:r>
      <w:proofErr w:type="spellEnd"/>
      <w:r w:rsidRPr="008718B5">
        <w:rPr>
          <w:color w:val="000000"/>
        </w:rPr>
        <w:t>; </w:t>
      </w:r>
    </w:p>
    <w:p w14:paraId="24752A55" w14:textId="77777777" w:rsidR="007A6F26" w:rsidRPr="008718B5" w:rsidRDefault="007A6F26" w:rsidP="007A6F26">
      <w:pPr>
        <w:pStyle w:val="a5"/>
        <w:numPr>
          <w:ilvl w:val="0"/>
          <w:numId w:val="18"/>
        </w:numPr>
        <w:ind w:right="62"/>
        <w:jc w:val="both"/>
      </w:pPr>
      <w:r w:rsidRPr="008718B5">
        <w:rPr>
          <w:color w:val="000000"/>
        </w:rPr>
        <w:t>перегляду</w:t>
      </w:r>
      <w:r>
        <w:rPr>
          <w:color w:val="000000"/>
        </w:rPr>
        <w:t xml:space="preserve"> на </w:t>
      </w:r>
      <w:proofErr w:type="spellStart"/>
      <w:r>
        <w:rPr>
          <w:color w:val="000000"/>
        </w:rPr>
        <w:t>належній</w:t>
      </w:r>
      <w:proofErr w:type="spellEnd"/>
      <w:r>
        <w:rPr>
          <w:color w:val="000000"/>
        </w:rPr>
        <w:t xml:space="preserve"> </w:t>
      </w:r>
      <w:proofErr w:type="spellStart"/>
      <w:r>
        <w:rPr>
          <w:color w:val="000000"/>
        </w:rPr>
        <w:t>основі</w:t>
      </w:r>
      <w:proofErr w:type="spellEnd"/>
      <w:r>
        <w:rPr>
          <w:color w:val="000000"/>
        </w:rPr>
        <w:t xml:space="preserve"> доступу до </w:t>
      </w:r>
      <w:proofErr w:type="spellStart"/>
      <w:r w:rsidRPr="008718B5">
        <w:rPr>
          <w:color w:val="000000"/>
        </w:rPr>
        <w:t>Передплачених</w:t>
      </w:r>
      <w:proofErr w:type="spellEnd"/>
      <w:r>
        <w:rPr>
          <w:color w:val="000000"/>
        </w:rPr>
        <w:t xml:space="preserve"> </w:t>
      </w:r>
      <w:proofErr w:type="spellStart"/>
      <w:r>
        <w:rPr>
          <w:color w:val="000000"/>
        </w:rPr>
        <w:t>продуктів</w:t>
      </w:r>
      <w:proofErr w:type="spellEnd"/>
      <w:r>
        <w:rPr>
          <w:color w:val="000000"/>
        </w:rPr>
        <w:t xml:space="preserve"> </w:t>
      </w:r>
      <w:proofErr w:type="spellStart"/>
      <w:r>
        <w:rPr>
          <w:color w:val="000000"/>
        </w:rPr>
        <w:t>своїми</w:t>
      </w:r>
      <w:proofErr w:type="spellEnd"/>
      <w:r>
        <w:rPr>
          <w:color w:val="000000"/>
        </w:rPr>
        <w:t xml:space="preserve"> паролями </w:t>
      </w:r>
      <w:proofErr w:type="spellStart"/>
      <w:r>
        <w:rPr>
          <w:color w:val="000000"/>
        </w:rPr>
        <w:t>або</w:t>
      </w:r>
      <w:proofErr w:type="spellEnd"/>
      <w:r>
        <w:rPr>
          <w:color w:val="000000"/>
        </w:rPr>
        <w:t xml:space="preserve"> </w:t>
      </w:r>
      <w:proofErr w:type="spellStart"/>
      <w:r w:rsidRPr="008718B5">
        <w:rPr>
          <w:color w:val="000000"/>
        </w:rPr>
        <w:t>обліковими</w:t>
      </w:r>
      <w:proofErr w:type="spellEnd"/>
      <w:r w:rsidRPr="008718B5">
        <w:rPr>
          <w:color w:val="000000"/>
        </w:rPr>
        <w:t xml:space="preserve"> </w:t>
      </w:r>
      <w:proofErr w:type="spellStart"/>
      <w:r w:rsidRPr="008718B5">
        <w:rPr>
          <w:color w:val="000000"/>
        </w:rPr>
        <w:t>даними</w:t>
      </w:r>
      <w:proofErr w:type="spellEnd"/>
      <w:r w:rsidRPr="008718B5">
        <w:rPr>
          <w:color w:val="000000"/>
        </w:rPr>
        <w:t xml:space="preserve">, </w:t>
      </w:r>
      <w:proofErr w:type="spellStart"/>
      <w:r w:rsidRPr="008718B5">
        <w:rPr>
          <w:color w:val="000000"/>
        </w:rPr>
        <w:t>що</w:t>
      </w:r>
      <w:proofErr w:type="spellEnd"/>
      <w:r w:rsidRPr="008718B5">
        <w:rPr>
          <w:color w:val="000000"/>
        </w:rPr>
        <w:t xml:space="preserve"> </w:t>
      </w:r>
      <w:proofErr w:type="spellStart"/>
      <w:r w:rsidRPr="008718B5">
        <w:rPr>
          <w:color w:val="000000"/>
        </w:rPr>
        <w:t>використовуються</w:t>
      </w:r>
      <w:proofErr w:type="spellEnd"/>
      <w:r w:rsidRPr="008718B5">
        <w:rPr>
          <w:color w:val="000000"/>
        </w:rPr>
        <w:t xml:space="preserve"> для  доступу до </w:t>
      </w:r>
      <w:proofErr w:type="spellStart"/>
      <w:r w:rsidRPr="008718B5">
        <w:rPr>
          <w:color w:val="000000"/>
        </w:rPr>
        <w:t>Передплачених</w:t>
      </w:r>
      <w:proofErr w:type="spellEnd"/>
      <w:r w:rsidRPr="008718B5">
        <w:rPr>
          <w:color w:val="000000"/>
        </w:rPr>
        <w:t xml:space="preserve"> </w:t>
      </w:r>
      <w:proofErr w:type="spellStart"/>
      <w:r w:rsidRPr="008718B5">
        <w:rPr>
          <w:color w:val="000000"/>
        </w:rPr>
        <w:t>продуктів</w:t>
      </w:r>
      <w:proofErr w:type="spellEnd"/>
      <w:r w:rsidRPr="008718B5">
        <w:rPr>
          <w:color w:val="000000"/>
        </w:rPr>
        <w:t xml:space="preserve">, </w:t>
      </w:r>
      <w:proofErr w:type="spellStart"/>
      <w:r w:rsidRPr="008718B5">
        <w:rPr>
          <w:color w:val="000000"/>
        </w:rPr>
        <w:t>щоб</w:t>
      </w:r>
      <w:proofErr w:type="spellEnd"/>
      <w:r w:rsidRPr="008718B5">
        <w:rPr>
          <w:color w:val="000000"/>
        </w:rPr>
        <w:t xml:space="preserve">  </w:t>
      </w:r>
      <w:proofErr w:type="spellStart"/>
      <w:r w:rsidRPr="008718B5">
        <w:rPr>
          <w:color w:val="000000"/>
        </w:rPr>
        <w:t>гарантувати</w:t>
      </w:r>
      <w:proofErr w:type="spellEnd"/>
      <w:r w:rsidRPr="008718B5">
        <w:rPr>
          <w:color w:val="000000"/>
        </w:rPr>
        <w:t xml:space="preserve">, </w:t>
      </w:r>
      <w:proofErr w:type="spellStart"/>
      <w:r w:rsidRPr="008718B5">
        <w:rPr>
          <w:color w:val="000000"/>
        </w:rPr>
        <w:t>що</w:t>
      </w:r>
      <w:proofErr w:type="spellEnd"/>
      <w:r w:rsidRPr="008718B5">
        <w:rPr>
          <w:color w:val="000000"/>
        </w:rPr>
        <w:t xml:space="preserve"> </w:t>
      </w:r>
      <w:proofErr w:type="spellStart"/>
      <w:r w:rsidRPr="008718B5">
        <w:rPr>
          <w:color w:val="000000"/>
        </w:rPr>
        <w:t>такий</w:t>
      </w:r>
      <w:proofErr w:type="spellEnd"/>
      <w:r w:rsidRPr="008718B5">
        <w:rPr>
          <w:color w:val="000000"/>
        </w:rPr>
        <w:t xml:space="preserve"> доступ </w:t>
      </w:r>
      <w:proofErr w:type="spellStart"/>
      <w:r w:rsidRPr="008718B5">
        <w:rPr>
          <w:color w:val="000000"/>
        </w:rPr>
        <w:t>відповідає</w:t>
      </w:r>
      <w:proofErr w:type="spellEnd"/>
      <w:r w:rsidRPr="008718B5">
        <w:rPr>
          <w:color w:val="000000"/>
        </w:rPr>
        <w:t xml:space="preserve"> </w:t>
      </w:r>
      <w:proofErr w:type="spellStart"/>
      <w:r w:rsidRPr="008718B5">
        <w:rPr>
          <w:color w:val="000000"/>
        </w:rPr>
        <w:t>всім</w:t>
      </w:r>
      <w:proofErr w:type="spellEnd"/>
      <w:r w:rsidRPr="008718B5">
        <w:rPr>
          <w:color w:val="000000"/>
        </w:rPr>
        <w:t xml:space="preserve">  </w:t>
      </w:r>
      <w:proofErr w:type="spellStart"/>
      <w:r w:rsidRPr="008718B5">
        <w:rPr>
          <w:color w:val="000000"/>
        </w:rPr>
        <w:t>умовам</w:t>
      </w:r>
      <w:proofErr w:type="spellEnd"/>
      <w:r w:rsidRPr="008718B5">
        <w:rPr>
          <w:color w:val="000000"/>
        </w:rPr>
        <w:t xml:space="preserve"> і </w:t>
      </w:r>
      <w:proofErr w:type="spellStart"/>
      <w:r w:rsidRPr="008718B5">
        <w:rPr>
          <w:color w:val="000000"/>
        </w:rPr>
        <w:t>положенням</w:t>
      </w:r>
      <w:proofErr w:type="spellEnd"/>
      <w:r w:rsidRPr="008718B5">
        <w:rPr>
          <w:color w:val="000000"/>
        </w:rPr>
        <w:t xml:space="preserve"> у </w:t>
      </w:r>
      <w:proofErr w:type="spellStart"/>
      <w:r w:rsidRPr="008718B5">
        <w:rPr>
          <w:color w:val="000000"/>
        </w:rPr>
        <w:t>цьому</w:t>
      </w:r>
      <w:proofErr w:type="spellEnd"/>
      <w:r w:rsidRPr="008718B5">
        <w:rPr>
          <w:color w:val="000000"/>
        </w:rPr>
        <w:t xml:space="preserve"> </w:t>
      </w:r>
      <w:proofErr w:type="spellStart"/>
      <w:r w:rsidRPr="008718B5">
        <w:rPr>
          <w:color w:val="000000"/>
        </w:rPr>
        <w:t>розділі</w:t>
      </w:r>
      <w:proofErr w:type="spellEnd"/>
      <w:r w:rsidRPr="008718B5">
        <w:rPr>
          <w:color w:val="000000"/>
        </w:rPr>
        <w:t>; і </w:t>
      </w:r>
    </w:p>
    <w:p w14:paraId="3DE5D246" w14:textId="77777777" w:rsidR="007A6F26" w:rsidRPr="008718B5" w:rsidRDefault="007A6F26" w:rsidP="007A6F26">
      <w:pPr>
        <w:pStyle w:val="a5"/>
        <w:numPr>
          <w:ilvl w:val="0"/>
          <w:numId w:val="18"/>
        </w:numPr>
        <w:ind w:right="62"/>
        <w:jc w:val="both"/>
      </w:pPr>
      <w:proofErr w:type="spellStart"/>
      <w:r w:rsidRPr="008718B5">
        <w:rPr>
          <w:color w:val="000000"/>
        </w:rPr>
        <w:t>негайного</w:t>
      </w:r>
      <w:proofErr w:type="spellEnd"/>
      <w:r w:rsidRPr="008718B5">
        <w:rPr>
          <w:color w:val="000000"/>
        </w:rPr>
        <w:t xml:space="preserve"> </w:t>
      </w:r>
      <w:proofErr w:type="spellStart"/>
      <w:r w:rsidRPr="008718B5">
        <w:rPr>
          <w:color w:val="000000"/>
        </w:rPr>
        <w:t>повідомляти</w:t>
      </w:r>
      <w:proofErr w:type="spellEnd"/>
      <w:r w:rsidRPr="008718B5">
        <w:rPr>
          <w:color w:val="000000"/>
        </w:rPr>
        <w:t xml:space="preserve"> «</w:t>
      </w:r>
      <w:proofErr w:type="spellStart"/>
      <w:r w:rsidRPr="008718B5">
        <w:rPr>
          <w:color w:val="000000"/>
        </w:rPr>
        <w:t>Elsevier</w:t>
      </w:r>
      <w:proofErr w:type="spellEnd"/>
      <w:r w:rsidRPr="008718B5">
        <w:rPr>
          <w:color w:val="000000"/>
        </w:rPr>
        <w:t xml:space="preserve">» про будь-яке </w:t>
      </w:r>
      <w:proofErr w:type="spellStart"/>
      <w:r w:rsidRPr="008718B5">
        <w:rPr>
          <w:color w:val="000000"/>
        </w:rPr>
        <w:t>несанкціоноване</w:t>
      </w:r>
      <w:proofErr w:type="spellEnd"/>
      <w:r w:rsidRPr="008718B5">
        <w:rPr>
          <w:color w:val="000000"/>
        </w:rPr>
        <w:t xml:space="preserve"> </w:t>
      </w:r>
      <w:proofErr w:type="spellStart"/>
      <w:r w:rsidRPr="008718B5">
        <w:rPr>
          <w:color w:val="000000"/>
        </w:rPr>
        <w:t>використання</w:t>
      </w:r>
      <w:proofErr w:type="spellEnd"/>
      <w:r w:rsidRPr="008718B5">
        <w:rPr>
          <w:color w:val="000000"/>
        </w:rPr>
        <w:t xml:space="preserve"> </w:t>
      </w:r>
      <w:proofErr w:type="spellStart"/>
      <w:r w:rsidRPr="008718B5">
        <w:rPr>
          <w:color w:val="000000"/>
        </w:rPr>
        <w:t>Передплатних</w:t>
      </w:r>
      <w:proofErr w:type="spellEnd"/>
      <w:r w:rsidRPr="008718B5">
        <w:rPr>
          <w:color w:val="000000"/>
        </w:rPr>
        <w:t xml:space="preserve">  </w:t>
      </w:r>
      <w:proofErr w:type="spellStart"/>
      <w:r w:rsidRPr="008718B5">
        <w:rPr>
          <w:color w:val="000000"/>
        </w:rPr>
        <w:t>продуктів</w:t>
      </w:r>
      <w:proofErr w:type="spellEnd"/>
      <w:r w:rsidRPr="008718B5">
        <w:rPr>
          <w:color w:val="000000"/>
        </w:rPr>
        <w:t xml:space="preserve"> і </w:t>
      </w:r>
      <w:proofErr w:type="spellStart"/>
      <w:r w:rsidRPr="008718B5">
        <w:rPr>
          <w:color w:val="000000"/>
        </w:rPr>
        <w:t>вживати</w:t>
      </w:r>
      <w:proofErr w:type="spellEnd"/>
      <w:r w:rsidRPr="008718B5">
        <w:rPr>
          <w:color w:val="000000"/>
        </w:rPr>
        <w:t xml:space="preserve"> </w:t>
      </w:r>
      <w:proofErr w:type="spellStart"/>
      <w:r w:rsidRPr="008718B5">
        <w:rPr>
          <w:color w:val="000000"/>
        </w:rPr>
        <w:t>необхідних</w:t>
      </w:r>
      <w:proofErr w:type="spellEnd"/>
      <w:r w:rsidRPr="008718B5">
        <w:rPr>
          <w:color w:val="000000"/>
        </w:rPr>
        <w:t xml:space="preserve"> </w:t>
      </w:r>
      <w:proofErr w:type="spellStart"/>
      <w:r w:rsidRPr="008718B5">
        <w:rPr>
          <w:color w:val="000000"/>
        </w:rPr>
        <w:t>заходів</w:t>
      </w:r>
      <w:proofErr w:type="spellEnd"/>
      <w:r w:rsidRPr="008718B5">
        <w:rPr>
          <w:color w:val="000000"/>
        </w:rPr>
        <w:t xml:space="preserve"> для  </w:t>
      </w:r>
      <w:proofErr w:type="spellStart"/>
      <w:r w:rsidRPr="008718B5">
        <w:rPr>
          <w:color w:val="000000"/>
        </w:rPr>
        <w:t>припинення</w:t>
      </w:r>
      <w:proofErr w:type="spellEnd"/>
      <w:r w:rsidRPr="008718B5">
        <w:rPr>
          <w:color w:val="000000"/>
        </w:rPr>
        <w:t xml:space="preserve"> </w:t>
      </w:r>
      <w:proofErr w:type="spellStart"/>
      <w:r w:rsidRPr="008718B5">
        <w:rPr>
          <w:color w:val="000000"/>
        </w:rPr>
        <w:t>подібних</w:t>
      </w:r>
      <w:proofErr w:type="spellEnd"/>
      <w:r w:rsidRPr="008718B5">
        <w:rPr>
          <w:color w:val="000000"/>
        </w:rPr>
        <w:t xml:space="preserve"> </w:t>
      </w:r>
      <w:proofErr w:type="spellStart"/>
      <w:r w:rsidRPr="008718B5">
        <w:rPr>
          <w:color w:val="000000"/>
        </w:rPr>
        <w:t>дій</w:t>
      </w:r>
      <w:proofErr w:type="spellEnd"/>
      <w:r w:rsidRPr="008718B5">
        <w:rPr>
          <w:color w:val="000000"/>
        </w:rPr>
        <w:t xml:space="preserve"> і </w:t>
      </w:r>
      <w:proofErr w:type="spellStart"/>
      <w:r w:rsidRPr="008718B5">
        <w:rPr>
          <w:color w:val="000000"/>
        </w:rPr>
        <w:t>недопущення</w:t>
      </w:r>
      <w:proofErr w:type="spellEnd"/>
      <w:r w:rsidRPr="008718B5">
        <w:rPr>
          <w:color w:val="000000"/>
        </w:rPr>
        <w:t xml:space="preserve">  </w:t>
      </w:r>
      <w:proofErr w:type="spellStart"/>
      <w:r w:rsidRPr="008718B5">
        <w:rPr>
          <w:color w:val="000000"/>
        </w:rPr>
        <w:t>повторення</w:t>
      </w:r>
      <w:proofErr w:type="spellEnd"/>
      <w:r w:rsidRPr="008718B5">
        <w:rPr>
          <w:color w:val="000000"/>
        </w:rPr>
        <w:t xml:space="preserve"> </w:t>
      </w:r>
      <w:proofErr w:type="spellStart"/>
      <w:r w:rsidRPr="008718B5">
        <w:rPr>
          <w:color w:val="000000"/>
        </w:rPr>
        <w:t>їх</w:t>
      </w:r>
      <w:proofErr w:type="spellEnd"/>
      <w:r w:rsidRPr="008718B5">
        <w:rPr>
          <w:color w:val="000000"/>
        </w:rPr>
        <w:t xml:space="preserve"> </w:t>
      </w:r>
      <w:proofErr w:type="spellStart"/>
      <w:r w:rsidRPr="008718B5">
        <w:rPr>
          <w:color w:val="000000"/>
        </w:rPr>
        <w:t>надалі</w:t>
      </w:r>
      <w:proofErr w:type="spellEnd"/>
      <w:r w:rsidRPr="008718B5">
        <w:rPr>
          <w:color w:val="000000"/>
        </w:rPr>
        <w:t>.</w:t>
      </w:r>
    </w:p>
    <w:p w14:paraId="34C0A7A3" w14:textId="77777777" w:rsidR="007A6F26" w:rsidRPr="008718B5" w:rsidRDefault="007A6F26" w:rsidP="007A6F26">
      <w:pPr>
        <w:ind w:right="61"/>
        <w:jc w:val="both"/>
      </w:pPr>
      <w:r w:rsidRPr="008718B5">
        <w:rPr>
          <w:color w:val="000000"/>
        </w:rPr>
        <w:t xml:space="preserve">6. У </w:t>
      </w:r>
      <w:proofErr w:type="spellStart"/>
      <w:r w:rsidRPr="008718B5">
        <w:rPr>
          <w:color w:val="000000"/>
        </w:rPr>
        <w:t>разі</w:t>
      </w:r>
      <w:proofErr w:type="spellEnd"/>
      <w:r w:rsidRPr="008718B5">
        <w:rPr>
          <w:color w:val="000000"/>
        </w:rPr>
        <w:t xml:space="preserve"> </w:t>
      </w:r>
      <w:proofErr w:type="spellStart"/>
      <w:r w:rsidRPr="008718B5">
        <w:rPr>
          <w:color w:val="000000"/>
        </w:rPr>
        <w:t>несанкціонованого</w:t>
      </w:r>
      <w:proofErr w:type="spellEnd"/>
      <w:r w:rsidRPr="008718B5">
        <w:rPr>
          <w:color w:val="000000"/>
        </w:rPr>
        <w:t xml:space="preserve"> </w:t>
      </w:r>
      <w:proofErr w:type="spellStart"/>
      <w:r w:rsidRPr="008718B5">
        <w:rPr>
          <w:color w:val="000000"/>
        </w:rPr>
        <w:t>використання</w:t>
      </w:r>
      <w:proofErr w:type="spellEnd"/>
      <w:r w:rsidRPr="008718B5">
        <w:rPr>
          <w:color w:val="000000"/>
        </w:rPr>
        <w:t xml:space="preserve"> </w:t>
      </w:r>
      <w:proofErr w:type="spellStart"/>
      <w:r w:rsidRPr="008718B5">
        <w:rPr>
          <w:color w:val="000000"/>
        </w:rPr>
        <w:t>Передплатних</w:t>
      </w:r>
      <w:proofErr w:type="spellEnd"/>
      <w:r w:rsidRPr="008718B5">
        <w:rPr>
          <w:color w:val="000000"/>
        </w:rPr>
        <w:t xml:space="preserve">  </w:t>
      </w:r>
      <w:proofErr w:type="spellStart"/>
      <w:r w:rsidRPr="008718B5">
        <w:rPr>
          <w:color w:val="000000"/>
        </w:rPr>
        <w:t>продуктів</w:t>
      </w:r>
      <w:proofErr w:type="spellEnd"/>
      <w:r w:rsidRPr="008718B5">
        <w:rPr>
          <w:color w:val="000000"/>
        </w:rPr>
        <w:t xml:space="preserve"> «</w:t>
      </w:r>
      <w:proofErr w:type="spellStart"/>
      <w:r w:rsidRPr="008718B5">
        <w:rPr>
          <w:color w:val="000000"/>
        </w:rPr>
        <w:t>Elsevier</w:t>
      </w:r>
      <w:proofErr w:type="spellEnd"/>
      <w:r w:rsidRPr="008718B5">
        <w:rPr>
          <w:color w:val="000000"/>
        </w:rPr>
        <w:t xml:space="preserve">» </w:t>
      </w:r>
      <w:proofErr w:type="spellStart"/>
      <w:r w:rsidRPr="008718B5">
        <w:rPr>
          <w:color w:val="000000"/>
        </w:rPr>
        <w:t>має</w:t>
      </w:r>
      <w:proofErr w:type="spellEnd"/>
      <w:r w:rsidRPr="008718B5">
        <w:rPr>
          <w:color w:val="000000"/>
        </w:rPr>
        <w:t xml:space="preserve"> право </w:t>
      </w:r>
      <w:proofErr w:type="spellStart"/>
      <w:r w:rsidRPr="008718B5">
        <w:rPr>
          <w:color w:val="000000"/>
        </w:rPr>
        <w:t>призупинити</w:t>
      </w:r>
      <w:proofErr w:type="spellEnd"/>
      <w:r w:rsidRPr="008718B5">
        <w:rPr>
          <w:color w:val="000000"/>
        </w:rPr>
        <w:t xml:space="preserve"> доступ і /  </w:t>
      </w:r>
      <w:proofErr w:type="spellStart"/>
      <w:r w:rsidRPr="008718B5">
        <w:rPr>
          <w:color w:val="000000"/>
        </w:rPr>
        <w:t>або</w:t>
      </w:r>
      <w:proofErr w:type="spellEnd"/>
      <w:r w:rsidRPr="008718B5">
        <w:rPr>
          <w:color w:val="000000"/>
        </w:rPr>
        <w:t xml:space="preserve"> </w:t>
      </w:r>
      <w:proofErr w:type="spellStart"/>
      <w:r w:rsidRPr="008718B5">
        <w:rPr>
          <w:color w:val="000000"/>
        </w:rPr>
        <w:t>вимагати</w:t>
      </w:r>
      <w:proofErr w:type="spellEnd"/>
      <w:r w:rsidRPr="008718B5">
        <w:rPr>
          <w:color w:val="000000"/>
        </w:rPr>
        <w:t xml:space="preserve">, </w:t>
      </w:r>
      <w:proofErr w:type="spellStart"/>
      <w:r w:rsidRPr="008718B5">
        <w:rPr>
          <w:color w:val="000000"/>
        </w:rPr>
        <w:t>щоб</w:t>
      </w:r>
      <w:proofErr w:type="spellEnd"/>
      <w:r w:rsidRPr="008718B5">
        <w:rPr>
          <w:color w:val="000000"/>
        </w:rPr>
        <w:t xml:space="preserve"> </w:t>
      </w:r>
      <w:proofErr w:type="spellStart"/>
      <w:r w:rsidRPr="008718B5">
        <w:rPr>
          <w:color w:val="000000"/>
        </w:rPr>
        <w:t>Передплатник</w:t>
      </w:r>
      <w:proofErr w:type="spellEnd"/>
      <w:r w:rsidRPr="008718B5">
        <w:rPr>
          <w:color w:val="000000"/>
        </w:rPr>
        <w:t xml:space="preserve"> </w:t>
      </w:r>
      <w:proofErr w:type="spellStart"/>
      <w:r w:rsidRPr="008718B5">
        <w:rPr>
          <w:color w:val="000000"/>
        </w:rPr>
        <w:t>призупинив</w:t>
      </w:r>
      <w:proofErr w:type="spellEnd"/>
      <w:r w:rsidRPr="008718B5">
        <w:rPr>
          <w:color w:val="000000"/>
        </w:rPr>
        <w:t xml:space="preserve"> доступ з  того </w:t>
      </w:r>
      <w:proofErr w:type="spellStart"/>
      <w:r w:rsidRPr="008718B5">
        <w:rPr>
          <w:color w:val="000000"/>
        </w:rPr>
        <w:t>місця</w:t>
      </w:r>
      <w:proofErr w:type="spellEnd"/>
      <w:r w:rsidRPr="008718B5">
        <w:rPr>
          <w:color w:val="000000"/>
        </w:rPr>
        <w:t xml:space="preserve">, де </w:t>
      </w:r>
      <w:proofErr w:type="spellStart"/>
      <w:r w:rsidRPr="008718B5">
        <w:rPr>
          <w:color w:val="000000"/>
        </w:rPr>
        <w:t>був</w:t>
      </w:r>
      <w:proofErr w:type="spellEnd"/>
      <w:r w:rsidRPr="008718B5">
        <w:rPr>
          <w:color w:val="000000"/>
        </w:rPr>
        <w:t xml:space="preserve"> </w:t>
      </w:r>
      <w:proofErr w:type="spellStart"/>
      <w:r w:rsidRPr="008718B5">
        <w:rPr>
          <w:color w:val="000000"/>
        </w:rPr>
        <w:t>зафіксований</w:t>
      </w:r>
      <w:proofErr w:type="spellEnd"/>
      <w:r w:rsidRPr="008718B5">
        <w:rPr>
          <w:color w:val="000000"/>
        </w:rPr>
        <w:t xml:space="preserve"> </w:t>
      </w:r>
      <w:proofErr w:type="spellStart"/>
      <w:r w:rsidRPr="008718B5">
        <w:rPr>
          <w:color w:val="000000"/>
        </w:rPr>
        <w:t>несанкціонований</w:t>
      </w:r>
      <w:proofErr w:type="spellEnd"/>
      <w:r w:rsidRPr="008718B5">
        <w:rPr>
          <w:color w:val="000000"/>
        </w:rPr>
        <w:t xml:space="preserve">  доступ, направивши </w:t>
      </w:r>
      <w:proofErr w:type="spellStart"/>
      <w:r w:rsidRPr="008718B5">
        <w:rPr>
          <w:color w:val="000000"/>
        </w:rPr>
        <w:t>відповідне</w:t>
      </w:r>
      <w:proofErr w:type="spellEnd"/>
      <w:r w:rsidRPr="008718B5">
        <w:rPr>
          <w:color w:val="000000"/>
        </w:rPr>
        <w:t xml:space="preserve"> </w:t>
      </w:r>
      <w:proofErr w:type="spellStart"/>
      <w:r w:rsidRPr="008718B5">
        <w:rPr>
          <w:color w:val="000000"/>
        </w:rPr>
        <w:t>повідомлення</w:t>
      </w:r>
      <w:proofErr w:type="spellEnd"/>
      <w:r w:rsidRPr="008718B5">
        <w:rPr>
          <w:color w:val="000000"/>
        </w:rPr>
        <w:t xml:space="preserve">  </w:t>
      </w:r>
      <w:proofErr w:type="spellStart"/>
      <w:r w:rsidRPr="008718B5">
        <w:rPr>
          <w:color w:val="000000"/>
        </w:rPr>
        <w:t>Передплатнику</w:t>
      </w:r>
      <w:proofErr w:type="spellEnd"/>
      <w:r w:rsidRPr="008718B5">
        <w:rPr>
          <w:color w:val="000000"/>
        </w:rPr>
        <w:t>.</w:t>
      </w:r>
    </w:p>
    <w:p w14:paraId="5DEBFABE" w14:textId="77777777" w:rsidR="007A6F26" w:rsidRPr="008718B5" w:rsidRDefault="007A6F26" w:rsidP="007A6F26">
      <w:pPr>
        <w:ind w:right="61"/>
        <w:jc w:val="both"/>
      </w:pPr>
      <w:r w:rsidRPr="008718B5">
        <w:rPr>
          <w:color w:val="000000"/>
        </w:rPr>
        <w:t xml:space="preserve">7. </w:t>
      </w:r>
      <w:proofErr w:type="spellStart"/>
      <w:r w:rsidRPr="008718B5">
        <w:rPr>
          <w:color w:val="000000"/>
        </w:rPr>
        <w:t>Передпл</w:t>
      </w:r>
      <w:r>
        <w:rPr>
          <w:color w:val="000000"/>
        </w:rPr>
        <w:t>атник</w:t>
      </w:r>
      <w:proofErr w:type="spellEnd"/>
      <w:r>
        <w:rPr>
          <w:color w:val="000000"/>
        </w:rPr>
        <w:t xml:space="preserve"> не </w:t>
      </w:r>
      <w:proofErr w:type="spellStart"/>
      <w:r>
        <w:rPr>
          <w:color w:val="000000"/>
        </w:rPr>
        <w:t>несе</w:t>
      </w:r>
      <w:proofErr w:type="spellEnd"/>
      <w:r>
        <w:rPr>
          <w:color w:val="000000"/>
        </w:rPr>
        <w:t xml:space="preserve"> </w:t>
      </w:r>
      <w:proofErr w:type="spellStart"/>
      <w:r>
        <w:rPr>
          <w:color w:val="000000"/>
        </w:rPr>
        <w:t>відповідальності</w:t>
      </w:r>
      <w:proofErr w:type="spellEnd"/>
      <w:r>
        <w:rPr>
          <w:color w:val="000000"/>
        </w:rPr>
        <w:t> </w:t>
      </w:r>
      <w:r w:rsidRPr="008718B5">
        <w:rPr>
          <w:color w:val="000000"/>
        </w:rPr>
        <w:t xml:space="preserve">за </w:t>
      </w:r>
      <w:proofErr w:type="spellStart"/>
      <w:r w:rsidRPr="008718B5">
        <w:rPr>
          <w:color w:val="000000"/>
        </w:rPr>
        <w:t>несанкціоноване</w:t>
      </w:r>
      <w:proofErr w:type="spellEnd"/>
      <w:r w:rsidRPr="008718B5">
        <w:rPr>
          <w:color w:val="000000"/>
        </w:rPr>
        <w:t xml:space="preserve"> </w:t>
      </w:r>
      <w:proofErr w:type="spellStart"/>
      <w:r w:rsidRPr="008718B5">
        <w:rPr>
          <w:color w:val="000000"/>
        </w:rPr>
        <w:t>використання</w:t>
      </w:r>
      <w:proofErr w:type="spellEnd"/>
      <w:r w:rsidRPr="008718B5">
        <w:rPr>
          <w:color w:val="000000"/>
        </w:rPr>
        <w:t xml:space="preserve"> </w:t>
      </w:r>
      <w:proofErr w:type="spellStart"/>
      <w:r w:rsidRPr="008718B5">
        <w:rPr>
          <w:color w:val="000000"/>
        </w:rPr>
        <w:t>Передплатних</w:t>
      </w:r>
      <w:proofErr w:type="spellEnd"/>
      <w:r w:rsidRPr="008718B5">
        <w:rPr>
          <w:color w:val="000000"/>
        </w:rPr>
        <w:t xml:space="preserve">  </w:t>
      </w:r>
      <w:proofErr w:type="spellStart"/>
      <w:r w:rsidRPr="008718B5">
        <w:rPr>
          <w:color w:val="000000"/>
        </w:rPr>
        <w:t>продуктів</w:t>
      </w:r>
      <w:proofErr w:type="spellEnd"/>
      <w:r w:rsidRPr="008718B5">
        <w:rPr>
          <w:color w:val="000000"/>
        </w:rPr>
        <w:t xml:space="preserve"> будь-</w:t>
      </w:r>
      <w:proofErr w:type="spellStart"/>
      <w:r w:rsidRPr="008718B5">
        <w:rPr>
          <w:color w:val="000000"/>
        </w:rPr>
        <w:t>якими</w:t>
      </w:r>
      <w:proofErr w:type="spellEnd"/>
      <w:r w:rsidRPr="008718B5">
        <w:rPr>
          <w:color w:val="000000"/>
        </w:rPr>
        <w:t xml:space="preserve"> </w:t>
      </w:r>
      <w:proofErr w:type="spellStart"/>
      <w:r w:rsidRPr="008718B5">
        <w:rPr>
          <w:color w:val="000000"/>
        </w:rPr>
        <w:t>Авторизованими</w:t>
      </w:r>
      <w:proofErr w:type="spellEnd"/>
      <w:r w:rsidRPr="008718B5">
        <w:rPr>
          <w:color w:val="000000"/>
        </w:rPr>
        <w:t xml:space="preserve"> </w:t>
      </w:r>
      <w:proofErr w:type="spellStart"/>
      <w:r w:rsidRPr="008718B5">
        <w:rPr>
          <w:color w:val="000000"/>
        </w:rPr>
        <w:t>користувачами</w:t>
      </w:r>
      <w:proofErr w:type="spellEnd"/>
      <w:r w:rsidRPr="008718B5">
        <w:rPr>
          <w:color w:val="000000"/>
        </w:rPr>
        <w:t xml:space="preserve">,  </w:t>
      </w:r>
      <w:proofErr w:type="spellStart"/>
      <w:r w:rsidRPr="008718B5">
        <w:rPr>
          <w:color w:val="000000"/>
        </w:rPr>
        <w:t>якщо</w:t>
      </w:r>
      <w:proofErr w:type="spellEnd"/>
      <w:r w:rsidRPr="008718B5">
        <w:rPr>
          <w:color w:val="000000"/>
        </w:rPr>
        <w:t xml:space="preserve"> </w:t>
      </w:r>
      <w:proofErr w:type="spellStart"/>
      <w:r w:rsidRPr="008718B5">
        <w:rPr>
          <w:color w:val="000000"/>
        </w:rPr>
        <w:t>тільки</w:t>
      </w:r>
      <w:proofErr w:type="spellEnd"/>
      <w:r w:rsidRPr="008718B5">
        <w:rPr>
          <w:color w:val="000000"/>
        </w:rPr>
        <w:t xml:space="preserve"> </w:t>
      </w:r>
      <w:proofErr w:type="spellStart"/>
      <w:r w:rsidRPr="008718B5">
        <w:rPr>
          <w:color w:val="000000"/>
        </w:rPr>
        <w:t>несанкціоноване</w:t>
      </w:r>
      <w:proofErr w:type="spellEnd"/>
      <w:r w:rsidRPr="008718B5">
        <w:rPr>
          <w:color w:val="000000"/>
        </w:rPr>
        <w:t xml:space="preserve"> </w:t>
      </w:r>
      <w:proofErr w:type="spellStart"/>
      <w:r w:rsidRPr="008718B5">
        <w:rPr>
          <w:color w:val="000000"/>
        </w:rPr>
        <w:t>використання</w:t>
      </w:r>
      <w:proofErr w:type="spellEnd"/>
      <w:r w:rsidRPr="008718B5">
        <w:rPr>
          <w:color w:val="000000"/>
        </w:rPr>
        <w:t xml:space="preserve"> не стало  результатом </w:t>
      </w:r>
      <w:proofErr w:type="spellStart"/>
      <w:r w:rsidRPr="008718B5">
        <w:rPr>
          <w:color w:val="000000"/>
        </w:rPr>
        <w:t>недбалості</w:t>
      </w:r>
      <w:proofErr w:type="spellEnd"/>
      <w:r w:rsidRPr="008718B5">
        <w:rPr>
          <w:color w:val="000000"/>
        </w:rPr>
        <w:t xml:space="preserve"> </w:t>
      </w:r>
      <w:proofErr w:type="spellStart"/>
      <w:r w:rsidRPr="008718B5">
        <w:rPr>
          <w:color w:val="000000"/>
        </w:rPr>
        <w:t>або</w:t>
      </w:r>
      <w:proofErr w:type="spellEnd"/>
      <w:r w:rsidRPr="008718B5">
        <w:rPr>
          <w:color w:val="000000"/>
        </w:rPr>
        <w:t xml:space="preserve"> </w:t>
      </w:r>
      <w:proofErr w:type="spellStart"/>
      <w:r w:rsidRPr="008718B5">
        <w:rPr>
          <w:color w:val="000000"/>
        </w:rPr>
        <w:t>навмисних</w:t>
      </w:r>
      <w:proofErr w:type="spellEnd"/>
      <w:r w:rsidRPr="008718B5">
        <w:rPr>
          <w:color w:val="000000"/>
        </w:rPr>
        <w:t xml:space="preserve"> </w:t>
      </w:r>
      <w:proofErr w:type="spellStart"/>
      <w:r w:rsidRPr="008718B5">
        <w:rPr>
          <w:color w:val="000000"/>
        </w:rPr>
        <w:lastRenderedPageBreak/>
        <w:t>протиправних</w:t>
      </w:r>
      <w:proofErr w:type="spellEnd"/>
      <w:r w:rsidRPr="008718B5">
        <w:rPr>
          <w:color w:val="000000"/>
        </w:rPr>
        <w:t xml:space="preserve">  </w:t>
      </w:r>
      <w:proofErr w:type="spellStart"/>
      <w:r w:rsidRPr="008718B5">
        <w:rPr>
          <w:color w:val="000000"/>
        </w:rPr>
        <w:t>дій</w:t>
      </w:r>
      <w:proofErr w:type="spellEnd"/>
      <w:r w:rsidRPr="008718B5">
        <w:rPr>
          <w:color w:val="000000"/>
        </w:rPr>
        <w:t xml:space="preserve"> самого </w:t>
      </w:r>
      <w:proofErr w:type="spellStart"/>
      <w:r w:rsidRPr="008718B5">
        <w:rPr>
          <w:color w:val="000000"/>
        </w:rPr>
        <w:t>Передплатника</w:t>
      </w:r>
      <w:proofErr w:type="spellEnd"/>
      <w:r w:rsidRPr="008718B5">
        <w:rPr>
          <w:color w:val="000000"/>
        </w:rPr>
        <w:t xml:space="preserve"> і за </w:t>
      </w:r>
      <w:proofErr w:type="spellStart"/>
      <w:r w:rsidRPr="008718B5">
        <w:rPr>
          <w:color w:val="000000"/>
        </w:rPr>
        <w:t>умови</w:t>
      </w:r>
      <w:proofErr w:type="spellEnd"/>
      <w:r w:rsidRPr="008718B5">
        <w:rPr>
          <w:color w:val="000000"/>
        </w:rPr>
        <w:t xml:space="preserve">, </w:t>
      </w:r>
      <w:proofErr w:type="spellStart"/>
      <w:r w:rsidRPr="008718B5">
        <w:rPr>
          <w:color w:val="000000"/>
        </w:rPr>
        <w:t>що</w:t>
      </w:r>
      <w:proofErr w:type="spellEnd"/>
      <w:r w:rsidRPr="008718B5">
        <w:rPr>
          <w:color w:val="000000"/>
        </w:rPr>
        <w:t xml:space="preserve"> </w:t>
      </w:r>
      <w:proofErr w:type="spellStart"/>
      <w:r w:rsidRPr="008718B5">
        <w:rPr>
          <w:color w:val="000000"/>
        </w:rPr>
        <w:t>Передплатник</w:t>
      </w:r>
      <w:proofErr w:type="spellEnd"/>
      <w:r w:rsidRPr="008718B5">
        <w:rPr>
          <w:color w:val="000000"/>
        </w:rPr>
        <w:t xml:space="preserve">  </w:t>
      </w:r>
      <w:proofErr w:type="spellStart"/>
      <w:r w:rsidRPr="008718B5">
        <w:rPr>
          <w:color w:val="000000"/>
        </w:rPr>
        <w:t>припинив</w:t>
      </w:r>
      <w:proofErr w:type="spellEnd"/>
      <w:r w:rsidRPr="008718B5">
        <w:rPr>
          <w:color w:val="000000"/>
        </w:rPr>
        <w:t xml:space="preserve"> </w:t>
      </w:r>
      <w:proofErr w:type="spellStart"/>
      <w:r w:rsidRPr="008718B5">
        <w:rPr>
          <w:color w:val="000000"/>
        </w:rPr>
        <w:t>подібне</w:t>
      </w:r>
      <w:proofErr w:type="spellEnd"/>
      <w:r w:rsidRPr="008718B5">
        <w:rPr>
          <w:color w:val="000000"/>
        </w:rPr>
        <w:t xml:space="preserve"> </w:t>
      </w:r>
      <w:proofErr w:type="spellStart"/>
      <w:r w:rsidRPr="008718B5">
        <w:rPr>
          <w:color w:val="000000"/>
        </w:rPr>
        <w:t>несанкціоноване</w:t>
      </w:r>
      <w:proofErr w:type="spellEnd"/>
      <w:r w:rsidRPr="008718B5">
        <w:rPr>
          <w:color w:val="000000"/>
        </w:rPr>
        <w:t xml:space="preserve"> </w:t>
      </w:r>
      <w:proofErr w:type="spellStart"/>
      <w:r w:rsidRPr="008718B5">
        <w:rPr>
          <w:color w:val="000000"/>
        </w:rPr>
        <w:t>використання</w:t>
      </w:r>
      <w:proofErr w:type="spellEnd"/>
      <w:r w:rsidRPr="008718B5">
        <w:rPr>
          <w:color w:val="000000"/>
        </w:rPr>
        <w:t xml:space="preserve"> </w:t>
      </w:r>
      <w:proofErr w:type="spellStart"/>
      <w:r w:rsidRPr="008718B5">
        <w:rPr>
          <w:color w:val="000000"/>
        </w:rPr>
        <w:t>після</w:t>
      </w:r>
      <w:proofErr w:type="spellEnd"/>
      <w:r w:rsidRPr="008718B5">
        <w:rPr>
          <w:color w:val="000000"/>
        </w:rPr>
        <w:t xml:space="preserve">  </w:t>
      </w:r>
      <w:proofErr w:type="spellStart"/>
      <w:r w:rsidRPr="008718B5">
        <w:rPr>
          <w:color w:val="000000"/>
        </w:rPr>
        <w:t>отримання</w:t>
      </w:r>
      <w:proofErr w:type="spellEnd"/>
      <w:r w:rsidRPr="008718B5">
        <w:rPr>
          <w:color w:val="000000"/>
        </w:rPr>
        <w:t xml:space="preserve"> </w:t>
      </w:r>
      <w:proofErr w:type="spellStart"/>
      <w:r w:rsidRPr="008718B5">
        <w:rPr>
          <w:color w:val="000000"/>
        </w:rPr>
        <w:t>відповідного</w:t>
      </w:r>
      <w:proofErr w:type="spellEnd"/>
      <w:r w:rsidRPr="008718B5">
        <w:rPr>
          <w:color w:val="000000"/>
        </w:rPr>
        <w:t xml:space="preserve"> </w:t>
      </w:r>
      <w:proofErr w:type="spellStart"/>
      <w:r w:rsidRPr="008718B5">
        <w:rPr>
          <w:color w:val="000000"/>
        </w:rPr>
        <w:t>попередження</w:t>
      </w:r>
      <w:proofErr w:type="spellEnd"/>
      <w:r w:rsidRPr="008718B5">
        <w:rPr>
          <w:color w:val="000000"/>
        </w:rPr>
        <w:t>.</w:t>
      </w:r>
    </w:p>
    <w:p w14:paraId="40FF45C2" w14:textId="77777777" w:rsidR="007A6F26" w:rsidRPr="008718B5" w:rsidRDefault="007A6F26" w:rsidP="007A6F26">
      <w:pPr>
        <w:ind w:right="61"/>
        <w:jc w:val="both"/>
      </w:pPr>
      <w:r w:rsidRPr="008718B5">
        <w:rPr>
          <w:color w:val="000000"/>
        </w:rPr>
        <w:t xml:space="preserve">8. </w:t>
      </w:r>
      <w:proofErr w:type="spellStart"/>
      <w:r w:rsidRPr="008718B5">
        <w:rPr>
          <w:color w:val="000000"/>
        </w:rPr>
        <w:t>Передплатник</w:t>
      </w:r>
      <w:proofErr w:type="spellEnd"/>
      <w:r w:rsidRPr="008718B5">
        <w:rPr>
          <w:color w:val="000000"/>
        </w:rPr>
        <w:t xml:space="preserve"> </w:t>
      </w:r>
      <w:proofErr w:type="spellStart"/>
      <w:r w:rsidRPr="008718B5">
        <w:rPr>
          <w:color w:val="000000"/>
        </w:rPr>
        <w:t>несе</w:t>
      </w:r>
      <w:proofErr w:type="spellEnd"/>
      <w:r w:rsidRPr="008718B5">
        <w:rPr>
          <w:color w:val="000000"/>
        </w:rPr>
        <w:t xml:space="preserve"> </w:t>
      </w:r>
      <w:proofErr w:type="spellStart"/>
      <w:r w:rsidRPr="008718B5">
        <w:rPr>
          <w:color w:val="000000"/>
        </w:rPr>
        <w:t>відповідальність</w:t>
      </w:r>
      <w:proofErr w:type="spellEnd"/>
      <w:r w:rsidRPr="008718B5">
        <w:rPr>
          <w:color w:val="000000"/>
        </w:rPr>
        <w:t xml:space="preserve"> за </w:t>
      </w:r>
      <w:proofErr w:type="spellStart"/>
      <w:r w:rsidRPr="008718B5">
        <w:rPr>
          <w:color w:val="000000"/>
        </w:rPr>
        <w:t>дотриманням</w:t>
      </w:r>
      <w:proofErr w:type="spellEnd"/>
      <w:r w:rsidRPr="008718B5">
        <w:rPr>
          <w:color w:val="000000"/>
        </w:rPr>
        <w:t xml:space="preserve"> </w:t>
      </w:r>
      <w:proofErr w:type="spellStart"/>
      <w:r w:rsidRPr="008718B5">
        <w:rPr>
          <w:color w:val="000000"/>
        </w:rPr>
        <w:t>термінів</w:t>
      </w:r>
      <w:proofErr w:type="spellEnd"/>
      <w:r w:rsidRPr="008718B5">
        <w:rPr>
          <w:color w:val="000000"/>
        </w:rPr>
        <w:t xml:space="preserve"> і умов </w:t>
      </w:r>
      <w:proofErr w:type="spellStart"/>
      <w:r w:rsidRPr="008718B5">
        <w:rPr>
          <w:color w:val="000000"/>
        </w:rPr>
        <w:t>цієї</w:t>
      </w:r>
      <w:proofErr w:type="spellEnd"/>
      <w:r w:rsidRPr="008718B5">
        <w:rPr>
          <w:color w:val="000000"/>
        </w:rPr>
        <w:t xml:space="preserve"> Угоди </w:t>
      </w:r>
      <w:proofErr w:type="spellStart"/>
      <w:r w:rsidRPr="008718B5">
        <w:rPr>
          <w:color w:val="000000"/>
        </w:rPr>
        <w:t>третьою</w:t>
      </w:r>
      <w:proofErr w:type="spellEnd"/>
      <w:r w:rsidRPr="008718B5">
        <w:rPr>
          <w:color w:val="000000"/>
        </w:rPr>
        <w:t xml:space="preserve"> стороною, </w:t>
      </w:r>
      <w:proofErr w:type="spellStart"/>
      <w:r w:rsidRPr="008718B5">
        <w:rPr>
          <w:color w:val="000000"/>
        </w:rPr>
        <w:t>що</w:t>
      </w:r>
      <w:proofErr w:type="spellEnd"/>
      <w:r w:rsidRPr="008718B5">
        <w:rPr>
          <w:color w:val="000000"/>
        </w:rPr>
        <w:t xml:space="preserve"> є </w:t>
      </w:r>
      <w:proofErr w:type="spellStart"/>
      <w:r w:rsidRPr="008718B5">
        <w:rPr>
          <w:color w:val="000000"/>
        </w:rPr>
        <w:t>постачальником</w:t>
      </w:r>
      <w:proofErr w:type="spellEnd"/>
      <w:r w:rsidRPr="008718B5">
        <w:rPr>
          <w:color w:val="000000"/>
        </w:rPr>
        <w:t xml:space="preserve"> для </w:t>
      </w:r>
      <w:proofErr w:type="spellStart"/>
      <w:r w:rsidRPr="008718B5">
        <w:rPr>
          <w:color w:val="000000"/>
        </w:rPr>
        <w:t>Передплатника</w:t>
      </w:r>
      <w:proofErr w:type="spellEnd"/>
      <w:r w:rsidRPr="008718B5">
        <w:rPr>
          <w:color w:val="000000"/>
        </w:rPr>
        <w:t xml:space="preserve">, </w:t>
      </w:r>
      <w:proofErr w:type="spellStart"/>
      <w:r w:rsidRPr="008718B5">
        <w:rPr>
          <w:color w:val="000000"/>
        </w:rPr>
        <w:t>зокрема</w:t>
      </w:r>
      <w:proofErr w:type="spellEnd"/>
      <w:r w:rsidRPr="008718B5">
        <w:rPr>
          <w:color w:val="000000"/>
        </w:rPr>
        <w:t xml:space="preserve">, </w:t>
      </w:r>
      <w:proofErr w:type="spellStart"/>
      <w:r w:rsidRPr="008718B5">
        <w:rPr>
          <w:color w:val="000000"/>
        </w:rPr>
        <w:t>якщо</w:t>
      </w:r>
      <w:proofErr w:type="spellEnd"/>
      <w:r w:rsidRPr="008718B5">
        <w:rPr>
          <w:color w:val="000000"/>
        </w:rPr>
        <w:t xml:space="preserve"> такою стороною є провайдер, </w:t>
      </w:r>
      <w:proofErr w:type="spellStart"/>
      <w:r w:rsidRPr="008718B5">
        <w:rPr>
          <w:color w:val="000000"/>
        </w:rPr>
        <w:t>що</w:t>
      </w:r>
      <w:proofErr w:type="spellEnd"/>
      <w:r w:rsidRPr="008718B5">
        <w:rPr>
          <w:color w:val="000000"/>
        </w:rPr>
        <w:t xml:space="preserve"> </w:t>
      </w:r>
      <w:proofErr w:type="spellStart"/>
      <w:r w:rsidRPr="008718B5">
        <w:rPr>
          <w:color w:val="000000"/>
        </w:rPr>
        <w:t>надає</w:t>
      </w:r>
      <w:proofErr w:type="spellEnd"/>
      <w:r w:rsidRPr="008718B5">
        <w:rPr>
          <w:color w:val="000000"/>
        </w:rPr>
        <w:t xml:space="preserve"> та </w:t>
      </w:r>
      <w:proofErr w:type="spellStart"/>
      <w:r w:rsidRPr="008718B5">
        <w:rPr>
          <w:color w:val="000000"/>
        </w:rPr>
        <w:t>керує</w:t>
      </w:r>
      <w:proofErr w:type="spellEnd"/>
      <w:r w:rsidRPr="008718B5">
        <w:rPr>
          <w:color w:val="000000"/>
        </w:rPr>
        <w:t xml:space="preserve"> ІР-адресами.</w:t>
      </w:r>
    </w:p>
    <w:p w14:paraId="1C23EB2F" w14:textId="77777777" w:rsidR="007A6F26" w:rsidRPr="008718B5" w:rsidRDefault="007A6F26" w:rsidP="007A6F26">
      <w:pPr>
        <w:ind w:right="61"/>
        <w:jc w:val="both"/>
      </w:pPr>
      <w:r w:rsidRPr="008718B5">
        <w:rPr>
          <w:color w:val="000000"/>
        </w:rPr>
        <w:t xml:space="preserve">9. </w:t>
      </w:r>
      <w:proofErr w:type="spellStart"/>
      <w:r w:rsidRPr="008718B5">
        <w:rPr>
          <w:color w:val="000000"/>
        </w:rPr>
        <w:t>Компанія</w:t>
      </w:r>
      <w:proofErr w:type="spellEnd"/>
      <w:r w:rsidRPr="008718B5">
        <w:rPr>
          <w:color w:val="000000"/>
        </w:rPr>
        <w:t xml:space="preserve"> «</w:t>
      </w:r>
      <w:proofErr w:type="spellStart"/>
      <w:r w:rsidRPr="008718B5">
        <w:rPr>
          <w:color w:val="000000"/>
        </w:rPr>
        <w:t>Elsevier</w:t>
      </w:r>
      <w:proofErr w:type="spellEnd"/>
      <w:r w:rsidRPr="008718B5">
        <w:rPr>
          <w:color w:val="000000"/>
        </w:rPr>
        <w:t xml:space="preserve">» </w:t>
      </w:r>
      <w:proofErr w:type="spellStart"/>
      <w:r w:rsidRPr="008718B5">
        <w:rPr>
          <w:color w:val="000000"/>
        </w:rPr>
        <w:t>за</w:t>
      </w:r>
      <w:r>
        <w:rPr>
          <w:color w:val="000000"/>
        </w:rPr>
        <w:t>лишає</w:t>
      </w:r>
      <w:proofErr w:type="spellEnd"/>
      <w:r>
        <w:rPr>
          <w:color w:val="000000"/>
        </w:rPr>
        <w:t xml:space="preserve"> за собою право </w:t>
      </w:r>
      <w:proofErr w:type="spellStart"/>
      <w:r>
        <w:rPr>
          <w:color w:val="000000"/>
        </w:rPr>
        <w:t>відмови</w:t>
      </w:r>
      <w:proofErr w:type="spellEnd"/>
      <w:r>
        <w:rPr>
          <w:color w:val="000000"/>
        </w:rPr>
        <w:t xml:space="preserve"> в </w:t>
      </w:r>
      <w:proofErr w:type="spellStart"/>
      <w:r w:rsidRPr="008718B5">
        <w:rPr>
          <w:color w:val="000000"/>
        </w:rPr>
        <w:t>доступі</w:t>
      </w:r>
      <w:proofErr w:type="spellEnd"/>
      <w:r w:rsidRPr="008718B5">
        <w:rPr>
          <w:color w:val="000000"/>
        </w:rPr>
        <w:t xml:space="preserve"> до </w:t>
      </w:r>
      <w:proofErr w:type="spellStart"/>
      <w:r w:rsidRPr="008718B5">
        <w:rPr>
          <w:color w:val="000000"/>
        </w:rPr>
        <w:t>Продуктів</w:t>
      </w:r>
      <w:proofErr w:type="spellEnd"/>
      <w:r w:rsidRPr="008718B5">
        <w:rPr>
          <w:color w:val="000000"/>
        </w:rPr>
        <w:t xml:space="preserve">, на </w:t>
      </w:r>
      <w:proofErr w:type="spellStart"/>
      <w:r w:rsidRPr="008718B5">
        <w:rPr>
          <w:color w:val="000000"/>
        </w:rPr>
        <w:t>які</w:t>
      </w:r>
      <w:proofErr w:type="spellEnd"/>
      <w:r w:rsidRPr="008718B5">
        <w:rPr>
          <w:color w:val="000000"/>
        </w:rPr>
        <w:t xml:space="preserve"> </w:t>
      </w:r>
      <w:proofErr w:type="spellStart"/>
      <w:r w:rsidRPr="008718B5">
        <w:rPr>
          <w:color w:val="000000"/>
        </w:rPr>
        <w:t>здійснена</w:t>
      </w:r>
      <w:proofErr w:type="spellEnd"/>
      <w:r w:rsidRPr="008718B5">
        <w:rPr>
          <w:color w:val="000000"/>
        </w:rPr>
        <w:t xml:space="preserve"> </w:t>
      </w:r>
      <w:proofErr w:type="spellStart"/>
      <w:r w:rsidRPr="008718B5">
        <w:rPr>
          <w:color w:val="000000"/>
        </w:rPr>
        <w:t>передплата</w:t>
      </w:r>
      <w:proofErr w:type="spellEnd"/>
      <w:r w:rsidRPr="008718B5">
        <w:rPr>
          <w:color w:val="000000"/>
        </w:rPr>
        <w:t xml:space="preserve">, будь </w:t>
      </w:r>
      <w:proofErr w:type="spellStart"/>
      <w:r w:rsidRPr="008718B5">
        <w:rPr>
          <w:color w:val="000000"/>
        </w:rPr>
        <w:t>якій</w:t>
      </w:r>
      <w:proofErr w:type="spellEnd"/>
      <w:r w:rsidRPr="008718B5">
        <w:rPr>
          <w:color w:val="000000"/>
        </w:rPr>
        <w:t xml:space="preserve"> </w:t>
      </w:r>
      <w:proofErr w:type="spellStart"/>
      <w:r w:rsidRPr="008718B5">
        <w:rPr>
          <w:color w:val="000000"/>
        </w:rPr>
        <w:t>особі</w:t>
      </w:r>
      <w:proofErr w:type="spellEnd"/>
      <w:r w:rsidRPr="008718B5">
        <w:rPr>
          <w:color w:val="000000"/>
        </w:rPr>
        <w:t xml:space="preserve"> </w:t>
      </w:r>
      <w:proofErr w:type="spellStart"/>
      <w:r w:rsidRPr="008718B5">
        <w:rPr>
          <w:color w:val="000000"/>
        </w:rPr>
        <w:t>або</w:t>
      </w:r>
      <w:proofErr w:type="spellEnd"/>
      <w:r w:rsidRPr="008718B5">
        <w:rPr>
          <w:color w:val="000000"/>
        </w:rPr>
        <w:t xml:space="preserve"> </w:t>
      </w:r>
      <w:proofErr w:type="spellStart"/>
      <w:r w:rsidRPr="008718B5">
        <w:rPr>
          <w:color w:val="000000"/>
        </w:rPr>
        <w:t>організації</w:t>
      </w:r>
      <w:proofErr w:type="spellEnd"/>
      <w:r w:rsidRPr="008718B5">
        <w:rPr>
          <w:color w:val="000000"/>
        </w:rPr>
        <w:t xml:space="preserve">, на </w:t>
      </w:r>
      <w:proofErr w:type="spellStart"/>
      <w:r w:rsidRPr="008718B5">
        <w:rPr>
          <w:color w:val="000000"/>
        </w:rPr>
        <w:t>яких</w:t>
      </w:r>
      <w:proofErr w:type="spellEnd"/>
      <w:r w:rsidRPr="008718B5">
        <w:rPr>
          <w:color w:val="000000"/>
        </w:rPr>
        <w:t xml:space="preserve"> </w:t>
      </w:r>
      <w:proofErr w:type="spellStart"/>
      <w:r w:rsidRPr="008718B5">
        <w:rPr>
          <w:color w:val="000000"/>
        </w:rPr>
        <w:t>поширюються</w:t>
      </w:r>
      <w:proofErr w:type="spellEnd"/>
      <w:r w:rsidRPr="008718B5">
        <w:rPr>
          <w:color w:val="000000"/>
        </w:rPr>
        <w:t xml:space="preserve"> будь </w:t>
      </w:r>
      <w:proofErr w:type="spellStart"/>
      <w:r w:rsidRPr="008718B5">
        <w:rPr>
          <w:color w:val="000000"/>
        </w:rPr>
        <w:t>які</w:t>
      </w:r>
      <w:proofErr w:type="spellEnd"/>
      <w:r w:rsidRPr="008718B5">
        <w:rPr>
          <w:color w:val="000000"/>
        </w:rPr>
        <w:t xml:space="preserve"> </w:t>
      </w:r>
      <w:proofErr w:type="spellStart"/>
      <w:r w:rsidRPr="008718B5">
        <w:rPr>
          <w:color w:val="000000"/>
        </w:rPr>
        <w:t>закони</w:t>
      </w:r>
      <w:proofErr w:type="spellEnd"/>
      <w:r w:rsidRPr="008718B5">
        <w:rPr>
          <w:color w:val="000000"/>
        </w:rPr>
        <w:t xml:space="preserve"> про </w:t>
      </w:r>
      <w:proofErr w:type="spellStart"/>
      <w:r w:rsidRPr="008718B5">
        <w:rPr>
          <w:color w:val="000000"/>
        </w:rPr>
        <w:t>накладення</w:t>
      </w:r>
      <w:proofErr w:type="spellEnd"/>
      <w:r w:rsidRPr="008718B5">
        <w:rPr>
          <w:color w:val="000000"/>
        </w:rPr>
        <w:t xml:space="preserve"> </w:t>
      </w:r>
      <w:proofErr w:type="spellStart"/>
      <w:r w:rsidRPr="008718B5">
        <w:rPr>
          <w:color w:val="000000"/>
        </w:rPr>
        <w:t>санкцій</w:t>
      </w:r>
      <w:proofErr w:type="spellEnd"/>
      <w:r w:rsidRPr="008718B5">
        <w:rPr>
          <w:color w:val="000000"/>
        </w:rPr>
        <w:t xml:space="preserve"> </w:t>
      </w:r>
      <w:proofErr w:type="spellStart"/>
      <w:r w:rsidRPr="008718B5">
        <w:rPr>
          <w:color w:val="000000"/>
        </w:rPr>
        <w:t>або</w:t>
      </w:r>
      <w:proofErr w:type="spellEnd"/>
      <w:r w:rsidRPr="008718B5">
        <w:rPr>
          <w:color w:val="000000"/>
        </w:rPr>
        <w:t xml:space="preserve"> </w:t>
      </w:r>
      <w:proofErr w:type="spellStart"/>
      <w:r w:rsidRPr="008718B5">
        <w:rPr>
          <w:color w:val="000000"/>
        </w:rPr>
        <w:t>ембарго</w:t>
      </w:r>
      <w:proofErr w:type="spellEnd"/>
      <w:r w:rsidRPr="008718B5">
        <w:rPr>
          <w:color w:val="000000"/>
        </w:rPr>
        <w:t>.</w:t>
      </w:r>
    </w:p>
    <w:p w14:paraId="29023D65" w14:textId="77777777" w:rsidR="007A6F26" w:rsidRPr="008718B5" w:rsidRDefault="007A6F26" w:rsidP="007A6F26">
      <w:pPr>
        <w:ind w:right="61"/>
        <w:jc w:val="both"/>
      </w:pPr>
      <w:r w:rsidRPr="008718B5">
        <w:rPr>
          <w:color w:val="000000"/>
        </w:rPr>
        <w:t xml:space="preserve">10 </w:t>
      </w:r>
      <w:proofErr w:type="spellStart"/>
      <w:r w:rsidRPr="008718B5">
        <w:rPr>
          <w:i/>
          <w:iCs/>
          <w:color w:val="000000"/>
        </w:rPr>
        <w:t>Правове</w:t>
      </w:r>
      <w:proofErr w:type="spellEnd"/>
      <w:r w:rsidRPr="008718B5">
        <w:rPr>
          <w:i/>
          <w:iCs/>
          <w:color w:val="000000"/>
        </w:rPr>
        <w:t xml:space="preserve"> </w:t>
      </w:r>
      <w:proofErr w:type="spellStart"/>
      <w:r w:rsidRPr="008718B5">
        <w:rPr>
          <w:i/>
          <w:iCs/>
          <w:color w:val="000000"/>
        </w:rPr>
        <w:t>застереження</w:t>
      </w:r>
      <w:proofErr w:type="spellEnd"/>
      <w:r w:rsidRPr="008718B5">
        <w:rPr>
          <w:i/>
          <w:iCs/>
          <w:color w:val="000000"/>
        </w:rPr>
        <w:t>. </w:t>
      </w:r>
    </w:p>
    <w:p w14:paraId="55FA24EE" w14:textId="77777777" w:rsidR="007A6F26" w:rsidRPr="008718B5" w:rsidRDefault="007A6F26" w:rsidP="007A6F26">
      <w:pPr>
        <w:ind w:right="55" w:firstLine="5"/>
        <w:jc w:val="both"/>
      </w:pPr>
      <w:r w:rsidRPr="008718B5">
        <w:rPr>
          <w:color w:val="000000"/>
        </w:rPr>
        <w:t>ЗА ВИНЯТКОМ ГАРАНТІЙ І УМОВ ЗАЗНАЧЕНИХ ТУТ ВСТАНОВЛЕНИХ ЗАКОНОДАВСТВОМ, ПЕРЕДПЛАТНІ  ПРОДУКТИ НАДАЮТЬСЯ «ЯК Є» І «</w:t>
      </w:r>
      <w:proofErr w:type="spellStart"/>
      <w:r w:rsidRPr="008718B5">
        <w:rPr>
          <w:color w:val="000000"/>
        </w:rPr>
        <w:t>Elsevier</w:t>
      </w:r>
      <w:proofErr w:type="spellEnd"/>
      <w:r w:rsidRPr="008718B5">
        <w:rPr>
          <w:color w:val="000000"/>
        </w:rPr>
        <w:t>» І  ЙОГО ПОСТАЧАЛЬНИКИ ПРЯМО  ВІДМОВЛЯЮТЬСЯ ВІД НАДАННЯ БУДЬ-ЯКИХ  ГАРАНТІЙ І ПОРУК ТАКИХ ЩОДО  ПЕРЕДПЛАТНИХ ПРОДУКТІВ І БУДЬ-ЯКИХ  ІНШИХ ДАНИХ, ДОКУМЕНТАЦІЇ АБО  МАТЕРІАЛІВ, НАДАНИХ У ЗВ'ЯЗКУ З ЦИМ  ДОГОВОРОМ, ВКЛЮЧАЮЧИ, АЛЕ НЕ  ОБМЕЖУЮЧИСЬ НИМИ, БУДЬ-ЯКІ ПОМИЛКИ,  НЕТОЧНОСТІ, ПРОПУСКИ АБО ДЕФЕКТИ, ЩО  МІСТЯТЬСЯ У НИХ, А ТАКОЖ ВІД БУДЬ-ЯКОЇ  НЕПРЯМОЇ ЧИ ПРЯМОЇ ГАРАНТІЇ ЩОДО  ТОВАРНОЇ ЯКОСТІ АБО ПРИДАТНОСТІ ДЛЯ  ПЕВНИХ ЦІЛЕЙ.</w:t>
      </w:r>
    </w:p>
    <w:p w14:paraId="7867A51C" w14:textId="77777777" w:rsidR="007A6F26" w:rsidRPr="008718B5" w:rsidRDefault="007A6F26" w:rsidP="007A6F26">
      <w:pPr>
        <w:ind w:right="55" w:firstLine="5"/>
        <w:jc w:val="both"/>
      </w:pPr>
      <w:r w:rsidRPr="008718B5">
        <w:rPr>
          <w:color w:val="000000"/>
        </w:rPr>
        <w:t xml:space="preserve">11. </w:t>
      </w:r>
      <w:proofErr w:type="spellStart"/>
      <w:r w:rsidRPr="008718B5">
        <w:rPr>
          <w:color w:val="000000"/>
        </w:rPr>
        <w:t>Відмова</w:t>
      </w:r>
      <w:proofErr w:type="spellEnd"/>
      <w:r w:rsidRPr="008718B5">
        <w:rPr>
          <w:color w:val="000000"/>
        </w:rPr>
        <w:t xml:space="preserve"> </w:t>
      </w:r>
      <w:proofErr w:type="spellStart"/>
      <w:r w:rsidRPr="008718B5">
        <w:rPr>
          <w:color w:val="000000"/>
        </w:rPr>
        <w:t>від</w:t>
      </w:r>
      <w:proofErr w:type="spellEnd"/>
      <w:r w:rsidRPr="008718B5">
        <w:rPr>
          <w:color w:val="000000"/>
        </w:rPr>
        <w:t xml:space="preserve"> </w:t>
      </w:r>
      <w:proofErr w:type="spellStart"/>
      <w:r w:rsidRPr="008718B5">
        <w:rPr>
          <w:color w:val="000000"/>
        </w:rPr>
        <w:t>відповідальності</w:t>
      </w:r>
      <w:proofErr w:type="spellEnd"/>
      <w:r w:rsidRPr="008718B5">
        <w:rPr>
          <w:color w:val="000000"/>
        </w:rPr>
        <w:t>:</w:t>
      </w:r>
    </w:p>
    <w:p w14:paraId="3B361D88" w14:textId="684EF342" w:rsidR="007A6F26" w:rsidRPr="008718B5" w:rsidRDefault="007A6F26" w:rsidP="007A6F26">
      <w:pPr>
        <w:ind w:right="55" w:firstLine="2"/>
        <w:jc w:val="both"/>
      </w:pPr>
      <w:r w:rsidRPr="008718B5">
        <w:rPr>
          <w:color w:val="000000"/>
        </w:rPr>
        <w:t xml:space="preserve">За </w:t>
      </w:r>
      <w:proofErr w:type="spellStart"/>
      <w:r w:rsidRPr="008718B5">
        <w:rPr>
          <w:color w:val="000000"/>
        </w:rPr>
        <w:t>винятком</w:t>
      </w:r>
      <w:proofErr w:type="spellEnd"/>
      <w:r w:rsidRPr="008718B5">
        <w:rPr>
          <w:color w:val="000000"/>
        </w:rPr>
        <w:t xml:space="preserve"> </w:t>
      </w:r>
      <w:proofErr w:type="spellStart"/>
      <w:r w:rsidRPr="008718B5">
        <w:rPr>
          <w:color w:val="000000"/>
        </w:rPr>
        <w:t>прямих</w:t>
      </w:r>
      <w:proofErr w:type="spellEnd"/>
      <w:r w:rsidRPr="008718B5">
        <w:rPr>
          <w:color w:val="000000"/>
        </w:rPr>
        <w:t xml:space="preserve"> </w:t>
      </w:r>
      <w:proofErr w:type="spellStart"/>
      <w:r w:rsidRPr="008718B5">
        <w:rPr>
          <w:color w:val="000000"/>
        </w:rPr>
        <w:t>гарантій</w:t>
      </w:r>
      <w:proofErr w:type="spellEnd"/>
      <w:r w:rsidRPr="008718B5">
        <w:rPr>
          <w:color w:val="000000"/>
        </w:rPr>
        <w:t xml:space="preserve"> і </w:t>
      </w:r>
      <w:proofErr w:type="spellStart"/>
      <w:r w:rsidRPr="008718B5">
        <w:rPr>
          <w:color w:val="000000"/>
        </w:rPr>
        <w:t>компенсацій</w:t>
      </w:r>
      <w:proofErr w:type="spellEnd"/>
      <w:r w:rsidRPr="008718B5">
        <w:rPr>
          <w:color w:val="000000"/>
        </w:rPr>
        <w:t xml:space="preserve">, </w:t>
      </w:r>
      <w:proofErr w:type="spellStart"/>
      <w:r w:rsidRPr="008718B5">
        <w:rPr>
          <w:color w:val="000000"/>
        </w:rPr>
        <w:t>визначених</w:t>
      </w:r>
      <w:proofErr w:type="spellEnd"/>
      <w:r w:rsidRPr="008718B5">
        <w:rPr>
          <w:color w:val="000000"/>
        </w:rPr>
        <w:t xml:space="preserve"> тут, а </w:t>
      </w:r>
      <w:proofErr w:type="spellStart"/>
      <w:r w:rsidRPr="008718B5">
        <w:rPr>
          <w:color w:val="000000"/>
        </w:rPr>
        <w:t>також</w:t>
      </w:r>
      <w:proofErr w:type="spellEnd"/>
      <w:r w:rsidRPr="008718B5">
        <w:rPr>
          <w:color w:val="000000"/>
        </w:rPr>
        <w:t xml:space="preserve"> в </w:t>
      </w:r>
      <w:proofErr w:type="spellStart"/>
      <w:r w:rsidRPr="008718B5">
        <w:rPr>
          <w:color w:val="000000"/>
        </w:rPr>
        <w:t>обсязі</w:t>
      </w:r>
      <w:proofErr w:type="spellEnd"/>
      <w:r w:rsidRPr="008718B5">
        <w:rPr>
          <w:color w:val="000000"/>
        </w:rPr>
        <w:t xml:space="preserve">,  </w:t>
      </w:r>
      <w:proofErr w:type="spellStart"/>
      <w:r w:rsidRPr="008718B5">
        <w:rPr>
          <w:color w:val="000000"/>
        </w:rPr>
        <w:t>прийнятному</w:t>
      </w:r>
      <w:proofErr w:type="spellEnd"/>
      <w:r w:rsidRPr="008718B5">
        <w:rPr>
          <w:color w:val="000000"/>
        </w:rPr>
        <w:t xml:space="preserve"> </w:t>
      </w:r>
      <w:proofErr w:type="spellStart"/>
      <w:r w:rsidRPr="008718B5">
        <w:rPr>
          <w:color w:val="000000"/>
        </w:rPr>
        <w:t>чинним</w:t>
      </w:r>
      <w:proofErr w:type="spellEnd"/>
      <w:r w:rsidRPr="008718B5">
        <w:rPr>
          <w:color w:val="000000"/>
        </w:rPr>
        <w:t xml:space="preserve"> </w:t>
      </w:r>
      <w:proofErr w:type="spellStart"/>
      <w:r w:rsidRPr="008718B5">
        <w:rPr>
          <w:color w:val="000000"/>
        </w:rPr>
        <w:t>законодавством</w:t>
      </w:r>
      <w:proofErr w:type="spellEnd"/>
      <w:r w:rsidRPr="008718B5">
        <w:rPr>
          <w:color w:val="000000"/>
        </w:rPr>
        <w:t>, «</w:t>
      </w:r>
      <w:proofErr w:type="spellStart"/>
      <w:r w:rsidRPr="008718B5">
        <w:rPr>
          <w:color w:val="000000"/>
        </w:rPr>
        <w:t>Elsevier</w:t>
      </w:r>
      <w:proofErr w:type="spellEnd"/>
      <w:r w:rsidRPr="008718B5">
        <w:rPr>
          <w:color w:val="000000"/>
        </w:rPr>
        <w:t xml:space="preserve">» </w:t>
      </w:r>
      <w:proofErr w:type="spellStart"/>
      <w:r w:rsidRPr="008718B5">
        <w:rPr>
          <w:color w:val="000000"/>
        </w:rPr>
        <w:t>або</w:t>
      </w:r>
      <w:proofErr w:type="spellEnd"/>
      <w:r w:rsidRPr="008718B5">
        <w:rPr>
          <w:color w:val="000000"/>
        </w:rPr>
        <w:t xml:space="preserve">  </w:t>
      </w:r>
      <w:proofErr w:type="spellStart"/>
      <w:r w:rsidRPr="008718B5">
        <w:rPr>
          <w:color w:val="000000"/>
        </w:rPr>
        <w:t>його</w:t>
      </w:r>
      <w:proofErr w:type="spellEnd"/>
      <w:r w:rsidRPr="008718B5">
        <w:rPr>
          <w:color w:val="000000"/>
        </w:rPr>
        <w:t xml:space="preserve"> </w:t>
      </w:r>
      <w:proofErr w:type="spellStart"/>
      <w:r w:rsidRPr="008718B5">
        <w:rPr>
          <w:color w:val="000000"/>
        </w:rPr>
        <w:t>постачальники</w:t>
      </w:r>
      <w:proofErr w:type="spellEnd"/>
      <w:r w:rsidRPr="008718B5">
        <w:rPr>
          <w:color w:val="000000"/>
        </w:rPr>
        <w:t xml:space="preserve"> за </w:t>
      </w:r>
      <w:proofErr w:type="spellStart"/>
      <w:r w:rsidRPr="008718B5">
        <w:rPr>
          <w:color w:val="000000"/>
        </w:rPr>
        <w:t>жодних</w:t>
      </w:r>
      <w:proofErr w:type="spellEnd"/>
      <w:r w:rsidRPr="008718B5">
        <w:rPr>
          <w:color w:val="000000"/>
        </w:rPr>
        <w:t xml:space="preserve"> </w:t>
      </w:r>
      <w:proofErr w:type="spellStart"/>
      <w:r w:rsidRPr="008718B5">
        <w:rPr>
          <w:color w:val="000000"/>
        </w:rPr>
        <w:t>обставин</w:t>
      </w:r>
      <w:proofErr w:type="spellEnd"/>
      <w:r w:rsidRPr="008718B5">
        <w:rPr>
          <w:color w:val="000000"/>
        </w:rPr>
        <w:t xml:space="preserve"> не </w:t>
      </w:r>
      <w:proofErr w:type="spellStart"/>
      <w:r w:rsidRPr="008718B5">
        <w:rPr>
          <w:color w:val="000000"/>
        </w:rPr>
        <w:t>будуть</w:t>
      </w:r>
      <w:proofErr w:type="spellEnd"/>
      <w:r w:rsidRPr="008718B5">
        <w:rPr>
          <w:color w:val="000000"/>
        </w:rPr>
        <w:t xml:space="preserve"> нести  </w:t>
      </w:r>
      <w:proofErr w:type="spellStart"/>
      <w:r w:rsidRPr="008718B5">
        <w:rPr>
          <w:color w:val="000000"/>
        </w:rPr>
        <w:t>відповідальність</w:t>
      </w:r>
      <w:proofErr w:type="spellEnd"/>
      <w:r w:rsidRPr="008718B5">
        <w:rPr>
          <w:color w:val="000000"/>
        </w:rPr>
        <w:t xml:space="preserve"> за будь-</w:t>
      </w:r>
      <w:proofErr w:type="spellStart"/>
      <w:r w:rsidRPr="008718B5">
        <w:rPr>
          <w:color w:val="000000"/>
        </w:rPr>
        <w:t>які</w:t>
      </w:r>
      <w:proofErr w:type="spellEnd"/>
      <w:r w:rsidRPr="008718B5">
        <w:rPr>
          <w:color w:val="000000"/>
        </w:rPr>
        <w:t xml:space="preserve"> </w:t>
      </w:r>
      <w:proofErr w:type="spellStart"/>
      <w:r w:rsidRPr="008718B5">
        <w:rPr>
          <w:color w:val="000000"/>
        </w:rPr>
        <w:t>непрямі</w:t>
      </w:r>
      <w:proofErr w:type="spellEnd"/>
      <w:r w:rsidRPr="008718B5">
        <w:rPr>
          <w:color w:val="000000"/>
        </w:rPr>
        <w:t xml:space="preserve">, </w:t>
      </w:r>
      <w:proofErr w:type="spellStart"/>
      <w:r w:rsidRPr="008718B5">
        <w:rPr>
          <w:color w:val="000000"/>
        </w:rPr>
        <w:t>випадкові</w:t>
      </w:r>
      <w:proofErr w:type="spellEnd"/>
      <w:r w:rsidRPr="008718B5">
        <w:rPr>
          <w:color w:val="000000"/>
        </w:rPr>
        <w:t xml:space="preserve">,  </w:t>
      </w:r>
      <w:proofErr w:type="spellStart"/>
      <w:r w:rsidRPr="008718B5">
        <w:rPr>
          <w:color w:val="000000"/>
        </w:rPr>
        <w:t>особливі</w:t>
      </w:r>
      <w:proofErr w:type="spellEnd"/>
      <w:r w:rsidRPr="008718B5">
        <w:rPr>
          <w:color w:val="000000"/>
        </w:rPr>
        <w:t xml:space="preserve">, </w:t>
      </w:r>
      <w:proofErr w:type="spellStart"/>
      <w:r w:rsidRPr="008718B5">
        <w:rPr>
          <w:color w:val="000000"/>
        </w:rPr>
        <w:t>слідчі</w:t>
      </w:r>
      <w:proofErr w:type="spellEnd"/>
      <w:r w:rsidRPr="008718B5">
        <w:rPr>
          <w:color w:val="000000"/>
        </w:rPr>
        <w:t xml:space="preserve"> </w:t>
      </w:r>
      <w:proofErr w:type="spellStart"/>
      <w:r w:rsidRPr="008718B5">
        <w:rPr>
          <w:color w:val="000000"/>
        </w:rPr>
        <w:t>або</w:t>
      </w:r>
      <w:proofErr w:type="spellEnd"/>
      <w:r w:rsidRPr="008718B5">
        <w:rPr>
          <w:color w:val="000000"/>
        </w:rPr>
        <w:t xml:space="preserve"> </w:t>
      </w:r>
      <w:proofErr w:type="spellStart"/>
      <w:r w:rsidRPr="008718B5">
        <w:rPr>
          <w:color w:val="000000"/>
        </w:rPr>
        <w:t>штрафні</w:t>
      </w:r>
      <w:proofErr w:type="spellEnd"/>
      <w:r w:rsidRPr="008718B5">
        <w:rPr>
          <w:color w:val="000000"/>
        </w:rPr>
        <w:t xml:space="preserve"> </w:t>
      </w:r>
      <w:proofErr w:type="spellStart"/>
      <w:r w:rsidRPr="008718B5">
        <w:rPr>
          <w:color w:val="000000"/>
        </w:rPr>
        <w:t>збитки</w:t>
      </w:r>
      <w:proofErr w:type="spellEnd"/>
      <w:r w:rsidRPr="008718B5">
        <w:rPr>
          <w:color w:val="000000"/>
        </w:rPr>
        <w:t xml:space="preserve">, </w:t>
      </w:r>
      <w:proofErr w:type="spellStart"/>
      <w:r w:rsidRPr="008718B5">
        <w:rPr>
          <w:color w:val="000000"/>
        </w:rPr>
        <w:t>включаючи</w:t>
      </w:r>
      <w:proofErr w:type="spellEnd"/>
      <w:r w:rsidRPr="008718B5">
        <w:rPr>
          <w:color w:val="000000"/>
        </w:rPr>
        <w:t xml:space="preserve">, але не  </w:t>
      </w:r>
      <w:proofErr w:type="spellStart"/>
      <w:r w:rsidRPr="008718B5">
        <w:rPr>
          <w:color w:val="000000"/>
        </w:rPr>
        <w:t>обмежуючись</w:t>
      </w:r>
      <w:proofErr w:type="spellEnd"/>
      <w:r w:rsidRPr="008718B5">
        <w:rPr>
          <w:color w:val="000000"/>
        </w:rPr>
        <w:t xml:space="preserve"> ними, </w:t>
      </w:r>
      <w:proofErr w:type="spellStart"/>
      <w:r w:rsidRPr="008718B5">
        <w:rPr>
          <w:color w:val="000000"/>
        </w:rPr>
        <w:t>втрату</w:t>
      </w:r>
      <w:proofErr w:type="spellEnd"/>
      <w:r w:rsidRPr="008718B5">
        <w:rPr>
          <w:color w:val="000000"/>
        </w:rPr>
        <w:t xml:space="preserve"> </w:t>
      </w:r>
      <w:proofErr w:type="spellStart"/>
      <w:r w:rsidRPr="008718B5">
        <w:rPr>
          <w:color w:val="000000"/>
        </w:rPr>
        <w:t>даних</w:t>
      </w:r>
      <w:proofErr w:type="spellEnd"/>
      <w:r w:rsidRPr="008718B5">
        <w:rPr>
          <w:color w:val="000000"/>
        </w:rPr>
        <w:t xml:space="preserve">, </w:t>
      </w:r>
      <w:proofErr w:type="spellStart"/>
      <w:r w:rsidRPr="008718B5">
        <w:rPr>
          <w:color w:val="000000"/>
        </w:rPr>
        <w:t>переривання</w:t>
      </w:r>
      <w:proofErr w:type="spellEnd"/>
      <w:r w:rsidRPr="008718B5">
        <w:rPr>
          <w:color w:val="000000"/>
        </w:rPr>
        <w:t xml:space="preserve"> </w:t>
      </w:r>
      <w:proofErr w:type="spellStart"/>
      <w:r w:rsidRPr="008718B5">
        <w:rPr>
          <w:color w:val="000000"/>
        </w:rPr>
        <w:t>ділової</w:t>
      </w:r>
      <w:proofErr w:type="spellEnd"/>
      <w:r w:rsidRPr="008718B5">
        <w:rPr>
          <w:color w:val="000000"/>
        </w:rPr>
        <w:t xml:space="preserve">  </w:t>
      </w:r>
      <w:proofErr w:type="spellStart"/>
      <w:r w:rsidRPr="008718B5">
        <w:rPr>
          <w:color w:val="000000"/>
        </w:rPr>
        <w:t>діяльності</w:t>
      </w:r>
      <w:proofErr w:type="spellEnd"/>
      <w:r w:rsidRPr="008718B5">
        <w:rPr>
          <w:color w:val="000000"/>
        </w:rPr>
        <w:t xml:space="preserve"> </w:t>
      </w:r>
      <w:proofErr w:type="spellStart"/>
      <w:r w:rsidRPr="008718B5">
        <w:rPr>
          <w:color w:val="000000"/>
        </w:rPr>
        <w:t>або</w:t>
      </w:r>
      <w:proofErr w:type="spellEnd"/>
      <w:r w:rsidRPr="008718B5">
        <w:rPr>
          <w:color w:val="000000"/>
        </w:rPr>
        <w:t xml:space="preserve"> </w:t>
      </w:r>
      <w:proofErr w:type="spellStart"/>
      <w:r w:rsidRPr="008718B5">
        <w:rPr>
          <w:color w:val="000000"/>
        </w:rPr>
        <w:t>втрату</w:t>
      </w:r>
      <w:proofErr w:type="spellEnd"/>
      <w:r w:rsidRPr="008718B5">
        <w:rPr>
          <w:color w:val="000000"/>
        </w:rPr>
        <w:t xml:space="preserve"> </w:t>
      </w:r>
      <w:proofErr w:type="spellStart"/>
      <w:r w:rsidRPr="008718B5">
        <w:rPr>
          <w:color w:val="000000"/>
        </w:rPr>
        <w:t>прибутків</w:t>
      </w:r>
      <w:proofErr w:type="spellEnd"/>
      <w:r w:rsidRPr="008718B5">
        <w:rPr>
          <w:color w:val="000000"/>
        </w:rPr>
        <w:t xml:space="preserve">, </w:t>
      </w:r>
      <w:proofErr w:type="spellStart"/>
      <w:r w:rsidRPr="008718B5">
        <w:rPr>
          <w:color w:val="000000"/>
        </w:rPr>
        <w:t>що</w:t>
      </w:r>
      <w:proofErr w:type="spellEnd"/>
      <w:r w:rsidRPr="008718B5">
        <w:rPr>
          <w:color w:val="000000"/>
        </w:rPr>
        <w:t xml:space="preserve"> </w:t>
      </w:r>
      <w:proofErr w:type="spellStart"/>
      <w:r w:rsidRPr="008718B5">
        <w:rPr>
          <w:color w:val="000000"/>
        </w:rPr>
        <w:t>виникають</w:t>
      </w:r>
      <w:proofErr w:type="spellEnd"/>
      <w:r w:rsidRPr="008718B5">
        <w:rPr>
          <w:color w:val="000000"/>
        </w:rPr>
        <w:t xml:space="preserve"> у </w:t>
      </w:r>
      <w:proofErr w:type="spellStart"/>
      <w:r w:rsidRPr="008718B5">
        <w:rPr>
          <w:color w:val="000000"/>
        </w:rPr>
        <w:t>зв'язку</w:t>
      </w:r>
      <w:proofErr w:type="spellEnd"/>
      <w:r w:rsidRPr="008718B5">
        <w:rPr>
          <w:color w:val="000000"/>
        </w:rPr>
        <w:t xml:space="preserve"> з </w:t>
      </w:r>
      <w:proofErr w:type="spellStart"/>
      <w:r w:rsidRPr="008718B5">
        <w:rPr>
          <w:color w:val="000000"/>
        </w:rPr>
        <w:t>цією</w:t>
      </w:r>
      <w:proofErr w:type="spellEnd"/>
      <w:r w:rsidRPr="008718B5">
        <w:rPr>
          <w:color w:val="000000"/>
        </w:rPr>
        <w:t xml:space="preserve"> </w:t>
      </w:r>
      <w:proofErr w:type="spellStart"/>
      <w:r w:rsidRPr="008718B5">
        <w:rPr>
          <w:color w:val="000000"/>
        </w:rPr>
        <w:t>Угодою</w:t>
      </w:r>
      <w:proofErr w:type="spellEnd"/>
      <w:r w:rsidRPr="008718B5">
        <w:rPr>
          <w:color w:val="000000"/>
        </w:rPr>
        <w:t xml:space="preserve">, </w:t>
      </w:r>
      <w:proofErr w:type="spellStart"/>
      <w:r w:rsidRPr="008718B5">
        <w:rPr>
          <w:color w:val="000000"/>
        </w:rPr>
        <w:t>або</w:t>
      </w:r>
      <w:proofErr w:type="spellEnd"/>
      <w:r w:rsidRPr="008718B5">
        <w:rPr>
          <w:color w:val="000000"/>
        </w:rPr>
        <w:t xml:space="preserve"> </w:t>
      </w:r>
      <w:proofErr w:type="spellStart"/>
      <w:r w:rsidRPr="008718B5">
        <w:rPr>
          <w:color w:val="000000"/>
        </w:rPr>
        <w:t>відповідальність</w:t>
      </w:r>
      <w:proofErr w:type="spellEnd"/>
      <w:r w:rsidRPr="008718B5">
        <w:rPr>
          <w:color w:val="000000"/>
        </w:rPr>
        <w:t>  «</w:t>
      </w:r>
      <w:proofErr w:type="spellStart"/>
      <w:r w:rsidRPr="008718B5">
        <w:rPr>
          <w:color w:val="000000"/>
        </w:rPr>
        <w:t>Elsevier</w:t>
      </w:r>
      <w:proofErr w:type="spellEnd"/>
      <w:r w:rsidRPr="008718B5">
        <w:rPr>
          <w:color w:val="000000"/>
        </w:rPr>
        <w:t xml:space="preserve">» і </w:t>
      </w:r>
      <w:proofErr w:type="spellStart"/>
      <w:r w:rsidRPr="008718B5">
        <w:rPr>
          <w:color w:val="000000"/>
        </w:rPr>
        <w:t>його</w:t>
      </w:r>
      <w:proofErr w:type="spellEnd"/>
      <w:r w:rsidRPr="008718B5">
        <w:rPr>
          <w:color w:val="000000"/>
        </w:rPr>
        <w:t xml:space="preserve"> </w:t>
      </w:r>
      <w:proofErr w:type="spellStart"/>
      <w:r w:rsidRPr="008718B5">
        <w:rPr>
          <w:color w:val="000000"/>
        </w:rPr>
        <w:t>постачальників</w:t>
      </w:r>
      <w:proofErr w:type="spellEnd"/>
      <w:r w:rsidRPr="008718B5">
        <w:rPr>
          <w:color w:val="000000"/>
        </w:rPr>
        <w:t xml:space="preserve"> перед  </w:t>
      </w:r>
      <w:proofErr w:type="spellStart"/>
      <w:r w:rsidRPr="008718B5">
        <w:rPr>
          <w:color w:val="000000"/>
        </w:rPr>
        <w:t>Передплатником</w:t>
      </w:r>
      <w:proofErr w:type="spellEnd"/>
      <w:r w:rsidRPr="008718B5">
        <w:rPr>
          <w:color w:val="000000"/>
        </w:rPr>
        <w:t xml:space="preserve"> не буде в </w:t>
      </w:r>
      <w:proofErr w:type="spellStart"/>
      <w:r w:rsidRPr="008718B5">
        <w:rPr>
          <w:color w:val="000000"/>
        </w:rPr>
        <w:t>жодному</w:t>
      </w:r>
      <w:proofErr w:type="spellEnd"/>
      <w:r w:rsidRPr="008718B5">
        <w:rPr>
          <w:color w:val="000000"/>
        </w:rPr>
        <w:t xml:space="preserve"> </w:t>
      </w:r>
      <w:proofErr w:type="spellStart"/>
      <w:r w:rsidRPr="008718B5">
        <w:rPr>
          <w:color w:val="000000"/>
        </w:rPr>
        <w:t>разі</w:t>
      </w:r>
      <w:proofErr w:type="spellEnd"/>
      <w:r w:rsidRPr="008718B5">
        <w:rPr>
          <w:color w:val="000000"/>
        </w:rPr>
        <w:t xml:space="preserve"> </w:t>
      </w:r>
      <w:proofErr w:type="spellStart"/>
      <w:r w:rsidRPr="008718B5">
        <w:rPr>
          <w:color w:val="000000"/>
        </w:rPr>
        <w:t>перевищувати</w:t>
      </w:r>
      <w:proofErr w:type="spellEnd"/>
      <w:r w:rsidRPr="008718B5">
        <w:rPr>
          <w:color w:val="000000"/>
        </w:rPr>
        <w:t xml:space="preserve">  суму, </w:t>
      </w:r>
      <w:proofErr w:type="spellStart"/>
      <w:r w:rsidRPr="008718B5">
        <w:rPr>
          <w:color w:val="000000"/>
        </w:rPr>
        <w:t>рівну</w:t>
      </w:r>
      <w:proofErr w:type="spellEnd"/>
      <w:r w:rsidRPr="008718B5">
        <w:rPr>
          <w:color w:val="000000"/>
        </w:rPr>
        <w:t xml:space="preserve"> </w:t>
      </w:r>
      <w:proofErr w:type="spellStart"/>
      <w:r w:rsidRPr="008718B5">
        <w:rPr>
          <w:color w:val="000000"/>
        </w:rPr>
        <w:t>розміру</w:t>
      </w:r>
      <w:proofErr w:type="spellEnd"/>
      <w:r w:rsidRPr="008718B5">
        <w:rPr>
          <w:color w:val="000000"/>
        </w:rPr>
        <w:t xml:space="preserve"> </w:t>
      </w:r>
      <w:proofErr w:type="spellStart"/>
      <w:r w:rsidRPr="008718B5">
        <w:rPr>
          <w:color w:val="000000"/>
        </w:rPr>
        <w:t>Платежів</w:t>
      </w:r>
      <w:proofErr w:type="spellEnd"/>
      <w:r w:rsidRPr="008718B5">
        <w:rPr>
          <w:color w:val="000000"/>
        </w:rPr>
        <w:t xml:space="preserve"> за </w:t>
      </w:r>
      <w:proofErr w:type="spellStart"/>
      <w:r w:rsidRPr="008718B5">
        <w:rPr>
          <w:color w:val="000000"/>
        </w:rPr>
        <w:t>підписку</w:t>
      </w:r>
      <w:proofErr w:type="spellEnd"/>
      <w:r w:rsidRPr="008718B5">
        <w:rPr>
          <w:color w:val="000000"/>
        </w:rPr>
        <w:t xml:space="preserve">, </w:t>
      </w:r>
      <w:proofErr w:type="spellStart"/>
      <w:r w:rsidRPr="008718B5">
        <w:rPr>
          <w:color w:val="000000"/>
        </w:rPr>
        <w:t>що</w:t>
      </w:r>
      <w:proofErr w:type="spellEnd"/>
      <w:r w:rsidRPr="008718B5">
        <w:rPr>
          <w:color w:val="000000"/>
        </w:rPr>
        <w:t xml:space="preserve">  </w:t>
      </w:r>
      <w:proofErr w:type="spellStart"/>
      <w:r w:rsidRPr="008718B5">
        <w:rPr>
          <w:color w:val="000000"/>
        </w:rPr>
        <w:t>виплачується</w:t>
      </w:r>
      <w:proofErr w:type="spellEnd"/>
      <w:r w:rsidRPr="008718B5">
        <w:rPr>
          <w:color w:val="000000"/>
        </w:rPr>
        <w:t xml:space="preserve"> </w:t>
      </w:r>
      <w:proofErr w:type="spellStart"/>
      <w:r w:rsidRPr="008718B5">
        <w:rPr>
          <w:color w:val="000000"/>
        </w:rPr>
        <w:t>Передплатником</w:t>
      </w:r>
      <w:proofErr w:type="spellEnd"/>
      <w:r w:rsidRPr="008718B5">
        <w:rPr>
          <w:color w:val="000000"/>
        </w:rPr>
        <w:t xml:space="preserve"> </w:t>
      </w:r>
      <w:proofErr w:type="spellStart"/>
      <w:r w:rsidRPr="008718B5">
        <w:rPr>
          <w:color w:val="000000"/>
        </w:rPr>
        <w:t>протягом</w:t>
      </w:r>
      <w:proofErr w:type="spellEnd"/>
      <w:r w:rsidRPr="008718B5">
        <w:rPr>
          <w:color w:val="000000"/>
        </w:rPr>
        <w:t xml:space="preserve"> </w:t>
      </w:r>
      <w:proofErr w:type="spellStart"/>
      <w:r w:rsidRPr="008718B5">
        <w:rPr>
          <w:color w:val="000000"/>
        </w:rPr>
        <w:t>дванадцяти</w:t>
      </w:r>
      <w:proofErr w:type="spellEnd"/>
      <w:r w:rsidRPr="008718B5">
        <w:rPr>
          <w:color w:val="000000"/>
        </w:rPr>
        <w:t xml:space="preserve">  (12) </w:t>
      </w:r>
      <w:proofErr w:type="spellStart"/>
      <w:r w:rsidRPr="008718B5">
        <w:rPr>
          <w:color w:val="000000"/>
        </w:rPr>
        <w:t>місяців</w:t>
      </w:r>
      <w:proofErr w:type="spellEnd"/>
      <w:r w:rsidRPr="008718B5">
        <w:rPr>
          <w:color w:val="000000"/>
        </w:rPr>
        <w:t xml:space="preserve">, </w:t>
      </w:r>
      <w:proofErr w:type="spellStart"/>
      <w:r w:rsidRPr="008718B5">
        <w:rPr>
          <w:color w:val="000000"/>
        </w:rPr>
        <w:t>що</w:t>
      </w:r>
      <w:proofErr w:type="spellEnd"/>
      <w:r w:rsidRPr="008718B5">
        <w:rPr>
          <w:color w:val="000000"/>
        </w:rPr>
        <w:t xml:space="preserve"> </w:t>
      </w:r>
      <w:proofErr w:type="spellStart"/>
      <w:r w:rsidRPr="008718B5">
        <w:rPr>
          <w:color w:val="000000"/>
        </w:rPr>
        <w:t>безпосередньо</w:t>
      </w:r>
      <w:proofErr w:type="spellEnd"/>
      <w:r w:rsidRPr="008718B5">
        <w:rPr>
          <w:color w:val="000000"/>
        </w:rPr>
        <w:t xml:space="preserve"> </w:t>
      </w:r>
      <w:proofErr w:type="spellStart"/>
      <w:r w:rsidRPr="008718B5">
        <w:rPr>
          <w:color w:val="000000"/>
        </w:rPr>
        <w:t>передують</w:t>
      </w:r>
      <w:proofErr w:type="spellEnd"/>
      <w:r w:rsidRPr="008718B5">
        <w:rPr>
          <w:color w:val="000000"/>
        </w:rPr>
        <w:t xml:space="preserve"> </w:t>
      </w:r>
      <w:proofErr w:type="spellStart"/>
      <w:r w:rsidRPr="008718B5">
        <w:rPr>
          <w:color w:val="000000"/>
        </w:rPr>
        <w:t>даті</w:t>
      </w:r>
      <w:proofErr w:type="spellEnd"/>
      <w:r w:rsidRPr="008718B5">
        <w:rPr>
          <w:color w:val="000000"/>
        </w:rPr>
        <w:t xml:space="preserve">  </w:t>
      </w:r>
      <w:proofErr w:type="spellStart"/>
      <w:r w:rsidRPr="008718B5">
        <w:rPr>
          <w:color w:val="000000"/>
        </w:rPr>
        <w:t>виникнення</w:t>
      </w:r>
      <w:proofErr w:type="spellEnd"/>
      <w:r w:rsidRPr="008718B5">
        <w:rPr>
          <w:color w:val="000000"/>
        </w:rPr>
        <w:t xml:space="preserve"> </w:t>
      </w:r>
      <w:proofErr w:type="spellStart"/>
      <w:r w:rsidRPr="008718B5">
        <w:rPr>
          <w:color w:val="000000"/>
        </w:rPr>
        <w:t>претензій</w:t>
      </w:r>
      <w:proofErr w:type="spellEnd"/>
      <w:r w:rsidRPr="008718B5">
        <w:rPr>
          <w:color w:val="000000"/>
        </w:rPr>
        <w:t xml:space="preserve">, </w:t>
      </w:r>
      <w:proofErr w:type="spellStart"/>
      <w:r w:rsidRPr="008718B5">
        <w:rPr>
          <w:color w:val="000000"/>
        </w:rPr>
        <w:t>навіть</w:t>
      </w:r>
      <w:proofErr w:type="spellEnd"/>
      <w:r w:rsidRPr="008718B5">
        <w:rPr>
          <w:color w:val="000000"/>
        </w:rPr>
        <w:t xml:space="preserve"> </w:t>
      </w:r>
      <w:proofErr w:type="spellStart"/>
      <w:r w:rsidRPr="008718B5">
        <w:rPr>
          <w:color w:val="000000"/>
        </w:rPr>
        <w:t>якщо</w:t>
      </w:r>
      <w:proofErr w:type="spellEnd"/>
      <w:r w:rsidRPr="008718B5">
        <w:rPr>
          <w:color w:val="000000"/>
        </w:rPr>
        <w:t xml:space="preserve"> «</w:t>
      </w:r>
      <w:proofErr w:type="spellStart"/>
      <w:r w:rsidRPr="008718B5">
        <w:rPr>
          <w:color w:val="000000"/>
        </w:rPr>
        <w:t>Elsevier</w:t>
      </w:r>
      <w:proofErr w:type="spellEnd"/>
      <w:r w:rsidRPr="008718B5">
        <w:rPr>
          <w:color w:val="000000"/>
        </w:rPr>
        <w:t xml:space="preserve">» </w:t>
      </w:r>
      <w:proofErr w:type="spellStart"/>
      <w:r w:rsidRPr="008718B5">
        <w:rPr>
          <w:color w:val="000000"/>
        </w:rPr>
        <w:t>або</w:t>
      </w:r>
      <w:proofErr w:type="spellEnd"/>
      <w:r w:rsidRPr="008718B5">
        <w:rPr>
          <w:color w:val="000000"/>
        </w:rPr>
        <w:t>  будь-</w:t>
      </w:r>
      <w:proofErr w:type="spellStart"/>
      <w:r w:rsidRPr="008718B5">
        <w:rPr>
          <w:color w:val="000000"/>
        </w:rPr>
        <w:t>якого</w:t>
      </w:r>
      <w:proofErr w:type="spellEnd"/>
      <w:r w:rsidRPr="008718B5">
        <w:rPr>
          <w:color w:val="000000"/>
        </w:rPr>
        <w:t xml:space="preserve"> </w:t>
      </w:r>
      <w:proofErr w:type="spellStart"/>
      <w:r w:rsidRPr="008718B5">
        <w:rPr>
          <w:color w:val="000000"/>
        </w:rPr>
        <w:t>постачальника</w:t>
      </w:r>
      <w:proofErr w:type="spellEnd"/>
      <w:r w:rsidRPr="008718B5">
        <w:rPr>
          <w:color w:val="000000"/>
        </w:rPr>
        <w:t xml:space="preserve"> поставили до </w:t>
      </w:r>
      <w:proofErr w:type="spellStart"/>
      <w:r w:rsidRPr="008718B5">
        <w:rPr>
          <w:color w:val="000000"/>
        </w:rPr>
        <w:t>відома</w:t>
      </w:r>
      <w:proofErr w:type="spellEnd"/>
      <w:r w:rsidRPr="008718B5">
        <w:rPr>
          <w:color w:val="000000"/>
        </w:rPr>
        <w:t xml:space="preserve"> про  </w:t>
      </w:r>
      <w:proofErr w:type="spellStart"/>
      <w:r w:rsidRPr="008718B5">
        <w:rPr>
          <w:color w:val="000000"/>
        </w:rPr>
        <w:t>можливість</w:t>
      </w:r>
      <w:proofErr w:type="spellEnd"/>
      <w:r w:rsidRPr="008718B5">
        <w:rPr>
          <w:color w:val="000000"/>
        </w:rPr>
        <w:t xml:space="preserve"> </w:t>
      </w:r>
      <w:proofErr w:type="spellStart"/>
      <w:r w:rsidRPr="008718B5">
        <w:rPr>
          <w:color w:val="000000"/>
        </w:rPr>
        <w:t>подібної</w:t>
      </w:r>
      <w:proofErr w:type="spellEnd"/>
      <w:r w:rsidRPr="008718B5">
        <w:rPr>
          <w:color w:val="000000"/>
        </w:rPr>
        <w:t xml:space="preserve"> </w:t>
      </w:r>
      <w:proofErr w:type="spellStart"/>
      <w:r w:rsidRPr="008718B5">
        <w:rPr>
          <w:color w:val="000000"/>
        </w:rPr>
        <w:t>відповідальності</w:t>
      </w:r>
      <w:proofErr w:type="spellEnd"/>
      <w:r w:rsidRPr="008718B5">
        <w:rPr>
          <w:color w:val="000000"/>
        </w:rPr>
        <w:t xml:space="preserve"> </w:t>
      </w:r>
      <w:proofErr w:type="spellStart"/>
      <w:r w:rsidRPr="008718B5">
        <w:rPr>
          <w:color w:val="000000"/>
        </w:rPr>
        <w:t>або</w:t>
      </w:r>
      <w:proofErr w:type="spellEnd"/>
      <w:r w:rsidRPr="008718B5">
        <w:rPr>
          <w:color w:val="000000"/>
        </w:rPr>
        <w:t xml:space="preserve"> </w:t>
      </w:r>
      <w:proofErr w:type="spellStart"/>
      <w:r w:rsidRPr="008718B5">
        <w:rPr>
          <w:color w:val="000000"/>
        </w:rPr>
        <w:t>збитків</w:t>
      </w:r>
      <w:proofErr w:type="spellEnd"/>
      <w:r w:rsidRPr="008718B5">
        <w:rPr>
          <w:color w:val="000000"/>
        </w:rPr>
        <w:t>.</w:t>
      </w:r>
    </w:p>
    <w:p w14:paraId="2617B5B6" w14:textId="77777777" w:rsidR="007A6F26" w:rsidRDefault="007A6F26" w:rsidP="007A6F26">
      <w:pPr>
        <w:jc w:val="both"/>
        <w:rPr>
          <w:sz w:val="20"/>
          <w:szCs w:val="20"/>
        </w:rPr>
      </w:pPr>
    </w:p>
    <w:p w14:paraId="76A2CFA5" w14:textId="77777777" w:rsidR="00847A98" w:rsidRDefault="00847A98" w:rsidP="007A6F26">
      <w:pPr>
        <w:jc w:val="both"/>
        <w:rPr>
          <w:sz w:val="20"/>
          <w:szCs w:val="20"/>
        </w:rPr>
      </w:pPr>
    </w:p>
    <w:p w14:paraId="5F04E68C" w14:textId="77777777" w:rsidR="00847A98" w:rsidRDefault="00847A98" w:rsidP="007A6F26">
      <w:pPr>
        <w:jc w:val="both"/>
        <w:rPr>
          <w:sz w:val="20"/>
          <w:szCs w:val="20"/>
        </w:rPr>
      </w:pPr>
    </w:p>
    <w:p w14:paraId="5A0D8191" w14:textId="77777777" w:rsidR="00847A98" w:rsidRPr="003A6F93" w:rsidRDefault="00847A98" w:rsidP="007A6F26">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8"/>
        <w:gridCol w:w="4806"/>
      </w:tblGrid>
      <w:tr w:rsidR="007A6F26" w:rsidRPr="003166FA" w14:paraId="67D046C3" w14:textId="77777777" w:rsidTr="007E08BD">
        <w:tc>
          <w:tcPr>
            <w:tcW w:w="4665" w:type="dxa"/>
            <w:tcBorders>
              <w:top w:val="nil"/>
              <w:left w:val="nil"/>
              <w:bottom w:val="nil"/>
              <w:right w:val="nil"/>
            </w:tcBorders>
          </w:tcPr>
          <w:p w14:paraId="5330896B" w14:textId="77777777" w:rsidR="007A6F26" w:rsidRPr="008E6A0B" w:rsidRDefault="007A6F26" w:rsidP="007E08BD">
            <w:pPr>
              <w:tabs>
                <w:tab w:val="left" w:pos="6924"/>
              </w:tabs>
              <w:ind w:right="-2"/>
              <w:jc w:val="both"/>
              <w:rPr>
                <w:rFonts w:eastAsia="Arial Unicode MS"/>
                <w:b/>
                <w:lang w:val="uk-UA" w:eastAsia="uk-UA"/>
              </w:rPr>
            </w:pPr>
            <w:r w:rsidRPr="008E6A0B">
              <w:rPr>
                <w:rFonts w:eastAsia="Arial Unicode MS"/>
                <w:b/>
                <w:lang w:val="uk-UA" w:eastAsia="uk-UA"/>
              </w:rPr>
              <w:t>Замовник</w:t>
            </w:r>
          </w:p>
          <w:p w14:paraId="08149D60" w14:textId="77777777" w:rsidR="007A6F26" w:rsidRPr="00DD7CE3" w:rsidRDefault="007A6F26" w:rsidP="007E08BD">
            <w:pPr>
              <w:tabs>
                <w:tab w:val="left" w:pos="6924"/>
              </w:tabs>
              <w:ind w:right="-2"/>
              <w:jc w:val="both"/>
              <w:rPr>
                <w:rFonts w:eastAsia="Arial Unicode MS"/>
                <w:lang w:val="uk-UA" w:eastAsia="uk-UA"/>
              </w:rPr>
            </w:pPr>
          </w:p>
          <w:p w14:paraId="19E614A3" w14:textId="77777777" w:rsidR="007A6F26" w:rsidRPr="00DD7CE3" w:rsidRDefault="007A6F26" w:rsidP="007E08BD">
            <w:pPr>
              <w:tabs>
                <w:tab w:val="left" w:pos="6924"/>
              </w:tabs>
              <w:ind w:right="-2"/>
              <w:jc w:val="both"/>
              <w:rPr>
                <w:rFonts w:eastAsia="Arial Unicode MS"/>
                <w:lang w:eastAsia="uk-UA"/>
              </w:rPr>
            </w:pPr>
            <w:r>
              <w:rPr>
                <w:rFonts w:eastAsia="Arial Unicode MS"/>
                <w:lang w:val="uk-UA" w:eastAsia="uk-UA"/>
              </w:rPr>
              <w:t>Дир</w:t>
            </w:r>
            <w:r w:rsidRPr="00DD7CE3">
              <w:rPr>
                <w:rFonts w:eastAsia="Arial Unicode MS"/>
                <w:lang w:val="uk-UA" w:eastAsia="uk-UA"/>
              </w:rPr>
              <w:t>ектор</w:t>
            </w:r>
          </w:p>
          <w:p w14:paraId="2AB283DD" w14:textId="77777777" w:rsidR="007A6F26" w:rsidRPr="00DD7CE3" w:rsidRDefault="007A6F26" w:rsidP="007E08BD">
            <w:pPr>
              <w:tabs>
                <w:tab w:val="left" w:pos="6924"/>
              </w:tabs>
              <w:ind w:right="-2"/>
              <w:jc w:val="both"/>
              <w:rPr>
                <w:rFonts w:eastAsia="Arial Unicode MS"/>
                <w:lang w:val="uk-UA" w:eastAsia="uk-UA"/>
              </w:rPr>
            </w:pPr>
            <w:r w:rsidRPr="007D3921">
              <w:rPr>
                <w:rFonts w:eastAsia="Arial Unicode MS"/>
                <w:highlight w:val="yellow"/>
                <w:lang w:val="uk-UA" w:eastAsia="uk-UA"/>
              </w:rPr>
              <w:t>_______________</w:t>
            </w:r>
            <w:r>
              <w:rPr>
                <w:rFonts w:eastAsia="Arial Unicode MS"/>
                <w:lang w:val="uk-UA" w:eastAsia="uk-UA"/>
              </w:rPr>
              <w:t xml:space="preserve"> </w:t>
            </w:r>
          </w:p>
          <w:p w14:paraId="1D79762D" w14:textId="77777777" w:rsidR="007A6F26" w:rsidRDefault="007A6F26" w:rsidP="007E08BD">
            <w:pPr>
              <w:tabs>
                <w:tab w:val="left" w:pos="6924"/>
              </w:tabs>
              <w:ind w:right="-2"/>
              <w:jc w:val="both"/>
              <w:rPr>
                <w:rFonts w:eastAsia="Arial Unicode MS"/>
                <w:lang w:val="uk-UA" w:eastAsia="uk-UA"/>
              </w:rPr>
            </w:pPr>
          </w:p>
          <w:p w14:paraId="57B75B5C" w14:textId="66F1370D" w:rsidR="007A6F26" w:rsidRPr="00DD7CE3" w:rsidRDefault="007A6F26" w:rsidP="007E08BD">
            <w:pPr>
              <w:tabs>
                <w:tab w:val="left" w:pos="6924"/>
              </w:tabs>
              <w:ind w:right="-2"/>
              <w:jc w:val="both"/>
              <w:rPr>
                <w:rFonts w:eastAsia="Arial Unicode MS"/>
                <w:lang w:val="uk-UA" w:eastAsia="uk-UA"/>
              </w:rPr>
            </w:pPr>
            <w:r w:rsidRPr="00DD7CE3">
              <w:rPr>
                <w:rFonts w:eastAsia="Arial Unicode MS"/>
                <w:lang w:val="uk-UA" w:eastAsia="uk-UA"/>
              </w:rPr>
              <w:t>"_____"______________20</w:t>
            </w:r>
            <w:r>
              <w:rPr>
                <w:rFonts w:eastAsia="Arial Unicode MS"/>
                <w:lang w:val="uk-UA" w:eastAsia="uk-UA"/>
              </w:rPr>
              <w:t>2</w:t>
            </w:r>
            <w:r w:rsidR="004F4356">
              <w:rPr>
                <w:rFonts w:eastAsia="Arial Unicode MS"/>
                <w:lang w:val="en-US" w:eastAsia="uk-UA"/>
              </w:rPr>
              <w:t>1</w:t>
            </w:r>
            <w:r w:rsidRPr="00DD7CE3">
              <w:rPr>
                <w:rFonts w:eastAsia="Arial Unicode MS"/>
                <w:lang w:val="uk-UA" w:eastAsia="uk-UA"/>
              </w:rPr>
              <w:t xml:space="preserve"> р.    </w:t>
            </w:r>
          </w:p>
        </w:tc>
        <w:tc>
          <w:tcPr>
            <w:tcW w:w="4905" w:type="dxa"/>
            <w:tcBorders>
              <w:top w:val="nil"/>
              <w:left w:val="nil"/>
              <w:bottom w:val="nil"/>
              <w:right w:val="nil"/>
            </w:tcBorders>
          </w:tcPr>
          <w:p w14:paraId="3038CF69" w14:textId="77777777" w:rsidR="007A6F26" w:rsidRPr="008E6A0B" w:rsidRDefault="007A6F26" w:rsidP="007E08BD">
            <w:pPr>
              <w:jc w:val="both"/>
              <w:rPr>
                <w:rFonts w:eastAsia="Arial Unicode MS"/>
                <w:b/>
                <w:color w:val="000000"/>
                <w:lang w:val="uk-UA" w:eastAsia="uk-UA"/>
              </w:rPr>
            </w:pPr>
            <w:r w:rsidRPr="008E6A0B">
              <w:rPr>
                <w:rFonts w:eastAsia="Arial Unicode MS"/>
                <w:b/>
                <w:color w:val="000000"/>
                <w:lang w:val="uk-UA" w:eastAsia="uk-UA"/>
              </w:rPr>
              <w:t>Виконавець</w:t>
            </w:r>
          </w:p>
          <w:p w14:paraId="0E79B3B5" w14:textId="77777777" w:rsidR="007A6F26" w:rsidRPr="00DD7CE3" w:rsidRDefault="007A6F26" w:rsidP="007E08BD">
            <w:pPr>
              <w:jc w:val="both"/>
              <w:rPr>
                <w:rFonts w:eastAsia="Arial Unicode MS"/>
                <w:color w:val="000000"/>
                <w:lang w:val="uk-UA" w:eastAsia="uk-UA"/>
              </w:rPr>
            </w:pPr>
          </w:p>
          <w:p w14:paraId="6DEFE1F2" w14:textId="0AEE0D26" w:rsidR="007A6F26" w:rsidRPr="00DD7CE3" w:rsidRDefault="007A6F26" w:rsidP="007E08BD">
            <w:pPr>
              <w:jc w:val="both"/>
              <w:rPr>
                <w:rFonts w:eastAsia="Arial Unicode MS"/>
                <w:color w:val="000000"/>
                <w:lang w:val="uk-UA" w:eastAsia="uk-UA"/>
              </w:rPr>
            </w:pPr>
            <w:r>
              <w:rPr>
                <w:rFonts w:eastAsia="Arial Unicode MS"/>
                <w:color w:val="000000"/>
                <w:lang w:val="uk-UA" w:eastAsia="uk-UA"/>
              </w:rPr>
              <w:t>В.</w:t>
            </w:r>
            <w:r w:rsidR="00C8227C">
              <w:rPr>
                <w:rFonts w:eastAsia="Arial Unicode MS"/>
                <w:color w:val="000000"/>
                <w:lang w:val="uk-UA" w:eastAsia="uk-UA"/>
              </w:rPr>
              <w:t xml:space="preserve"> </w:t>
            </w:r>
            <w:r>
              <w:rPr>
                <w:rFonts w:eastAsia="Arial Unicode MS"/>
                <w:color w:val="000000"/>
                <w:lang w:val="uk-UA" w:eastAsia="uk-UA"/>
              </w:rPr>
              <w:t>о. д</w:t>
            </w:r>
            <w:r w:rsidRPr="00DD7CE3">
              <w:rPr>
                <w:rFonts w:eastAsia="Arial Unicode MS"/>
                <w:color w:val="000000"/>
                <w:lang w:val="uk-UA" w:eastAsia="uk-UA"/>
              </w:rPr>
              <w:t>иректор</w:t>
            </w:r>
            <w:r>
              <w:rPr>
                <w:rFonts w:eastAsia="Arial Unicode MS"/>
                <w:color w:val="000000"/>
                <w:lang w:val="uk-UA" w:eastAsia="uk-UA"/>
              </w:rPr>
              <w:t>а</w:t>
            </w:r>
          </w:p>
          <w:p w14:paraId="26BBEDC9" w14:textId="17E75038" w:rsidR="007A6F26" w:rsidRPr="00356EE3" w:rsidRDefault="007A6F26" w:rsidP="007E08BD">
            <w:pPr>
              <w:jc w:val="both"/>
              <w:rPr>
                <w:rFonts w:eastAsia="Arial Unicode MS"/>
                <w:color w:val="000000"/>
                <w:lang w:eastAsia="uk-UA"/>
              </w:rPr>
            </w:pPr>
            <w:r w:rsidRPr="00DD7CE3">
              <w:rPr>
                <w:rFonts w:eastAsia="Arial Unicode MS"/>
                <w:color w:val="000000"/>
                <w:lang w:val="uk-UA" w:eastAsia="uk-UA"/>
              </w:rPr>
              <w:t>___________________</w:t>
            </w:r>
            <w:r>
              <w:rPr>
                <w:rFonts w:eastAsia="Arial Unicode MS"/>
                <w:color w:val="000000"/>
                <w:lang w:val="uk-UA" w:eastAsia="uk-UA"/>
              </w:rPr>
              <w:t xml:space="preserve"> </w:t>
            </w:r>
            <w:r w:rsidR="00C8227C">
              <w:rPr>
                <w:rFonts w:eastAsia="Arial Unicode MS"/>
                <w:color w:val="000000"/>
                <w:lang w:val="uk-UA" w:eastAsia="uk-UA"/>
              </w:rPr>
              <w:t xml:space="preserve">Алла </w:t>
            </w:r>
            <w:r w:rsidR="00B51012" w:rsidRPr="0060409D">
              <w:rPr>
                <w:rFonts w:eastAsia="Arial Unicode MS"/>
                <w:color w:val="000000"/>
                <w:szCs w:val="22"/>
                <w:lang w:val="uk-UA" w:eastAsia="uk-UA"/>
              </w:rPr>
              <w:t>ЖАРІНОВА</w:t>
            </w:r>
            <w:r>
              <w:rPr>
                <w:rFonts w:eastAsia="Arial Unicode MS"/>
                <w:color w:val="000000"/>
                <w:lang w:val="uk-UA" w:eastAsia="uk-UA"/>
              </w:rPr>
              <w:t xml:space="preserve"> </w:t>
            </w:r>
          </w:p>
          <w:p w14:paraId="129E0F04" w14:textId="77777777" w:rsidR="007A6F26" w:rsidRPr="00DD7CE3" w:rsidRDefault="007A6F26" w:rsidP="007E08BD">
            <w:pPr>
              <w:jc w:val="both"/>
              <w:rPr>
                <w:rFonts w:eastAsia="Arial Unicode MS"/>
                <w:color w:val="000000"/>
                <w:lang w:val="uk-UA" w:eastAsia="uk-UA"/>
              </w:rPr>
            </w:pPr>
          </w:p>
          <w:p w14:paraId="54B2BB82" w14:textId="173F0928" w:rsidR="007A6F26" w:rsidRPr="00DD7CE3" w:rsidRDefault="007A6F26" w:rsidP="007E08BD">
            <w:pPr>
              <w:jc w:val="both"/>
              <w:rPr>
                <w:rFonts w:ascii="Arial Unicode MS" w:eastAsia="Arial Unicode MS" w:hAnsi="Arial Unicode MS" w:cs="Arial Unicode MS"/>
                <w:color w:val="000000"/>
                <w:lang w:val="uk-UA" w:eastAsia="uk-UA"/>
              </w:rPr>
            </w:pPr>
            <w:r w:rsidRPr="00DD7CE3">
              <w:rPr>
                <w:rFonts w:eastAsia="Arial Unicode MS"/>
                <w:color w:val="000000"/>
                <w:lang w:val="uk-UA" w:eastAsia="uk-UA"/>
              </w:rPr>
              <w:t>"____"___________________20</w:t>
            </w:r>
            <w:r>
              <w:rPr>
                <w:rFonts w:eastAsia="Arial Unicode MS"/>
                <w:color w:val="000000"/>
                <w:lang w:val="uk-UA" w:eastAsia="uk-UA"/>
              </w:rPr>
              <w:t>2</w:t>
            </w:r>
            <w:r w:rsidR="004F4356">
              <w:rPr>
                <w:rFonts w:eastAsia="Arial Unicode MS"/>
                <w:color w:val="000000"/>
                <w:lang w:val="en-US" w:eastAsia="uk-UA"/>
              </w:rPr>
              <w:t>1</w:t>
            </w:r>
            <w:r w:rsidRPr="00DD7CE3">
              <w:rPr>
                <w:rFonts w:eastAsia="Arial Unicode MS"/>
                <w:color w:val="000000"/>
                <w:lang w:val="uk-UA" w:eastAsia="uk-UA"/>
              </w:rPr>
              <w:t xml:space="preserve"> р.</w:t>
            </w:r>
          </w:p>
        </w:tc>
      </w:tr>
    </w:tbl>
    <w:p w14:paraId="3C378D31" w14:textId="77777777" w:rsidR="007A6F26" w:rsidRDefault="007A6F26" w:rsidP="007A6F26">
      <w:pPr>
        <w:spacing w:line="276" w:lineRule="auto"/>
        <w:jc w:val="both"/>
        <w:rPr>
          <w:lang w:val="uk-UA"/>
        </w:rPr>
      </w:pPr>
    </w:p>
    <w:p w14:paraId="3A306F49" w14:textId="77777777" w:rsidR="00365347" w:rsidRDefault="00365347" w:rsidP="007A6F26">
      <w:pPr>
        <w:ind w:right="60"/>
        <w:jc w:val="both"/>
        <w:rPr>
          <w:lang w:val="uk-UA"/>
        </w:rPr>
      </w:pPr>
    </w:p>
    <w:sectPr w:rsidR="00365347" w:rsidSect="007A6F26">
      <w:footerReference w:type="default" r:id="rId9"/>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6497B" w14:textId="77777777" w:rsidR="002508E6" w:rsidRDefault="002508E6" w:rsidP="00E76BFB">
      <w:r>
        <w:separator/>
      </w:r>
    </w:p>
  </w:endnote>
  <w:endnote w:type="continuationSeparator" w:id="0">
    <w:p w14:paraId="0B58D78A" w14:textId="77777777" w:rsidR="002508E6" w:rsidRDefault="002508E6" w:rsidP="00E7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5549148"/>
      <w:docPartObj>
        <w:docPartGallery w:val="Page Numbers (Bottom of Page)"/>
        <w:docPartUnique/>
      </w:docPartObj>
    </w:sdtPr>
    <w:sdtEndPr>
      <w:rPr>
        <w:sz w:val="22"/>
        <w:szCs w:val="22"/>
      </w:rPr>
    </w:sdtEndPr>
    <w:sdtContent>
      <w:p w14:paraId="15700C63" w14:textId="77777777" w:rsidR="007A6F26" w:rsidRPr="007A6F26" w:rsidRDefault="007A6F26">
        <w:pPr>
          <w:pStyle w:val="af0"/>
          <w:jc w:val="center"/>
          <w:rPr>
            <w:sz w:val="22"/>
            <w:szCs w:val="22"/>
          </w:rPr>
        </w:pPr>
        <w:r w:rsidRPr="007A6F26">
          <w:rPr>
            <w:sz w:val="22"/>
            <w:szCs w:val="22"/>
          </w:rPr>
          <w:fldChar w:fldCharType="begin"/>
        </w:r>
        <w:r w:rsidRPr="007A6F26">
          <w:rPr>
            <w:sz w:val="22"/>
            <w:szCs w:val="22"/>
          </w:rPr>
          <w:instrText>PAGE   \* MERGEFORMAT</w:instrText>
        </w:r>
        <w:r w:rsidRPr="007A6F26">
          <w:rPr>
            <w:sz w:val="22"/>
            <w:szCs w:val="22"/>
          </w:rPr>
          <w:fldChar w:fldCharType="separate"/>
        </w:r>
        <w:r w:rsidR="00847A98">
          <w:rPr>
            <w:noProof/>
            <w:sz w:val="22"/>
            <w:szCs w:val="22"/>
          </w:rPr>
          <w:t>9</w:t>
        </w:r>
        <w:r w:rsidRPr="007A6F26">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144F7" w14:textId="77777777" w:rsidR="002508E6" w:rsidRDefault="002508E6" w:rsidP="00E76BFB">
      <w:r>
        <w:separator/>
      </w:r>
    </w:p>
  </w:footnote>
  <w:footnote w:type="continuationSeparator" w:id="0">
    <w:p w14:paraId="4C1D5A7B" w14:textId="77777777" w:rsidR="002508E6" w:rsidRDefault="002508E6" w:rsidP="00E76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4523"/>
    <w:multiLevelType w:val="hybridMultilevel"/>
    <w:tmpl w:val="64382162"/>
    <w:lvl w:ilvl="0" w:tplc="AEB00C62">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1" w15:restartNumberingAfterBreak="0">
    <w:nsid w:val="0A522358"/>
    <w:multiLevelType w:val="hybridMultilevel"/>
    <w:tmpl w:val="2AAEC734"/>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0AB56E90"/>
    <w:multiLevelType w:val="hybridMultilevel"/>
    <w:tmpl w:val="AA8E7F8A"/>
    <w:lvl w:ilvl="0" w:tplc="008EC722">
      <w:start w:val="1"/>
      <w:numFmt w:val="bullet"/>
      <w:lvlText w:val="-"/>
      <w:lvlJc w:val="left"/>
      <w:pPr>
        <w:ind w:left="723" w:hanging="360"/>
      </w:pPr>
      <w:rPr>
        <w:rFonts w:ascii="Times New Roman" w:eastAsia="Times New Roman" w:hAnsi="Times New Roman"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3" w15:restartNumberingAfterBreak="0">
    <w:nsid w:val="109854F7"/>
    <w:multiLevelType w:val="hybridMultilevel"/>
    <w:tmpl w:val="885A59B2"/>
    <w:lvl w:ilvl="0" w:tplc="D242C756">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2B69039E"/>
    <w:multiLevelType w:val="hybridMultilevel"/>
    <w:tmpl w:val="0F1056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D107452"/>
    <w:multiLevelType w:val="multilevel"/>
    <w:tmpl w:val="2E5867B8"/>
    <w:lvl w:ilvl="0">
      <w:start w:val="10"/>
      <w:numFmt w:val="decimal"/>
      <w:lvlText w:val="%1."/>
      <w:lvlJc w:val="left"/>
      <w:pPr>
        <w:tabs>
          <w:tab w:val="num" w:pos="1115"/>
        </w:tabs>
        <w:ind w:left="1115" w:hanging="405"/>
      </w:pPr>
      <w:rPr>
        <w:rFonts w:cs="Times New Roman" w:hint="default"/>
      </w:rPr>
    </w:lvl>
    <w:lvl w:ilvl="1">
      <w:start w:val="2"/>
      <w:numFmt w:val="decimal"/>
      <w:isLgl/>
      <w:lvlText w:val="%1.%2."/>
      <w:lvlJc w:val="left"/>
      <w:pPr>
        <w:tabs>
          <w:tab w:val="num" w:pos="1430"/>
        </w:tabs>
        <w:ind w:left="1430" w:hanging="720"/>
      </w:pPr>
      <w:rPr>
        <w:rFonts w:cs="Times New Roman" w:hint="default"/>
      </w:rPr>
    </w:lvl>
    <w:lvl w:ilvl="2">
      <w:start w:val="1"/>
      <w:numFmt w:val="decimal"/>
      <w:isLgl/>
      <w:lvlText w:val="%1.%2.%3."/>
      <w:lvlJc w:val="left"/>
      <w:pPr>
        <w:tabs>
          <w:tab w:val="num" w:pos="1430"/>
        </w:tabs>
        <w:ind w:left="1430" w:hanging="720"/>
      </w:pPr>
      <w:rPr>
        <w:rFonts w:cs="Times New Roman" w:hint="default"/>
      </w:rPr>
    </w:lvl>
    <w:lvl w:ilvl="3">
      <w:start w:val="1"/>
      <w:numFmt w:val="decimal"/>
      <w:isLgl/>
      <w:lvlText w:val="%1.%2.%3.%4."/>
      <w:lvlJc w:val="left"/>
      <w:pPr>
        <w:tabs>
          <w:tab w:val="num" w:pos="1790"/>
        </w:tabs>
        <w:ind w:left="1790" w:hanging="1080"/>
      </w:pPr>
      <w:rPr>
        <w:rFonts w:cs="Times New Roman" w:hint="default"/>
      </w:rPr>
    </w:lvl>
    <w:lvl w:ilvl="4">
      <w:start w:val="1"/>
      <w:numFmt w:val="decimal"/>
      <w:isLgl/>
      <w:lvlText w:val="%1.%2.%3.%4.%5."/>
      <w:lvlJc w:val="left"/>
      <w:pPr>
        <w:tabs>
          <w:tab w:val="num" w:pos="1790"/>
        </w:tabs>
        <w:ind w:left="1790" w:hanging="1080"/>
      </w:pPr>
      <w:rPr>
        <w:rFonts w:cs="Times New Roman" w:hint="default"/>
      </w:rPr>
    </w:lvl>
    <w:lvl w:ilvl="5">
      <w:start w:val="1"/>
      <w:numFmt w:val="decimal"/>
      <w:isLgl/>
      <w:lvlText w:val="%1.%2.%3.%4.%5.%6."/>
      <w:lvlJc w:val="left"/>
      <w:pPr>
        <w:tabs>
          <w:tab w:val="num" w:pos="2150"/>
        </w:tabs>
        <w:ind w:left="2150" w:hanging="1440"/>
      </w:pPr>
      <w:rPr>
        <w:rFonts w:cs="Times New Roman" w:hint="default"/>
      </w:rPr>
    </w:lvl>
    <w:lvl w:ilvl="6">
      <w:start w:val="1"/>
      <w:numFmt w:val="decimal"/>
      <w:isLgl/>
      <w:lvlText w:val="%1.%2.%3.%4.%5.%6.%7."/>
      <w:lvlJc w:val="left"/>
      <w:pPr>
        <w:tabs>
          <w:tab w:val="num" w:pos="2150"/>
        </w:tabs>
        <w:ind w:left="2150" w:hanging="1440"/>
      </w:pPr>
      <w:rPr>
        <w:rFonts w:cs="Times New Roman" w:hint="default"/>
      </w:rPr>
    </w:lvl>
    <w:lvl w:ilvl="7">
      <w:start w:val="1"/>
      <w:numFmt w:val="decimal"/>
      <w:isLgl/>
      <w:lvlText w:val="%1.%2.%3.%4.%5.%6.%7.%8."/>
      <w:lvlJc w:val="left"/>
      <w:pPr>
        <w:tabs>
          <w:tab w:val="num" w:pos="2510"/>
        </w:tabs>
        <w:ind w:left="2510" w:hanging="1800"/>
      </w:pPr>
      <w:rPr>
        <w:rFonts w:cs="Times New Roman" w:hint="default"/>
      </w:rPr>
    </w:lvl>
    <w:lvl w:ilvl="8">
      <w:start w:val="1"/>
      <w:numFmt w:val="decimal"/>
      <w:isLgl/>
      <w:lvlText w:val="%1.%2.%3.%4.%5.%6.%7.%8.%9."/>
      <w:lvlJc w:val="left"/>
      <w:pPr>
        <w:tabs>
          <w:tab w:val="num" w:pos="2510"/>
        </w:tabs>
        <w:ind w:left="2510" w:hanging="1800"/>
      </w:pPr>
      <w:rPr>
        <w:rFonts w:cs="Times New Roman" w:hint="default"/>
      </w:rPr>
    </w:lvl>
  </w:abstractNum>
  <w:abstractNum w:abstractNumId="6" w15:restartNumberingAfterBreak="0">
    <w:nsid w:val="2EFA6DD3"/>
    <w:multiLevelType w:val="hybridMultilevel"/>
    <w:tmpl w:val="14B49F8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15:restartNumberingAfterBreak="0">
    <w:nsid w:val="326B6BBF"/>
    <w:multiLevelType w:val="hybridMultilevel"/>
    <w:tmpl w:val="0754630E"/>
    <w:lvl w:ilvl="0" w:tplc="D526D334">
      <w:start w:val="9"/>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8" w15:restartNumberingAfterBreak="0">
    <w:nsid w:val="33434808"/>
    <w:multiLevelType w:val="hybridMultilevel"/>
    <w:tmpl w:val="5F826D74"/>
    <w:lvl w:ilvl="0" w:tplc="E3F239AE">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9" w15:restartNumberingAfterBreak="0">
    <w:nsid w:val="393C74E9"/>
    <w:multiLevelType w:val="hybridMultilevel"/>
    <w:tmpl w:val="CBDEB576"/>
    <w:lvl w:ilvl="0" w:tplc="008EC72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B615DA"/>
    <w:multiLevelType w:val="hybridMultilevel"/>
    <w:tmpl w:val="360CD06A"/>
    <w:lvl w:ilvl="0" w:tplc="69820CA4">
      <w:start w:val="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4E9F6726"/>
    <w:multiLevelType w:val="hybridMultilevel"/>
    <w:tmpl w:val="1C845F8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15:restartNumberingAfterBreak="0">
    <w:nsid w:val="551C4838"/>
    <w:multiLevelType w:val="hybridMultilevel"/>
    <w:tmpl w:val="B786027E"/>
    <w:lvl w:ilvl="0" w:tplc="0BE830D4">
      <w:start w:val="1"/>
      <w:numFmt w:val="decimal"/>
      <w:lvlText w:val="%1."/>
      <w:lvlJc w:val="left"/>
      <w:pPr>
        <w:tabs>
          <w:tab w:val="num" w:pos="720"/>
        </w:tabs>
        <w:ind w:left="720" w:hanging="360"/>
      </w:pPr>
      <w:rPr>
        <w:rFonts w:cs="Times New Roman"/>
        <w:b w:val="0"/>
      </w:rPr>
    </w:lvl>
    <w:lvl w:ilvl="1" w:tplc="B1DE3ED8">
      <w:numFmt w:val="none"/>
      <w:lvlText w:val=""/>
      <w:lvlJc w:val="left"/>
      <w:pPr>
        <w:tabs>
          <w:tab w:val="num" w:pos="360"/>
        </w:tabs>
      </w:pPr>
      <w:rPr>
        <w:rFonts w:cs="Times New Roman"/>
      </w:rPr>
    </w:lvl>
    <w:lvl w:ilvl="2" w:tplc="3D52EF10">
      <w:numFmt w:val="none"/>
      <w:lvlText w:val=""/>
      <w:lvlJc w:val="left"/>
      <w:pPr>
        <w:tabs>
          <w:tab w:val="num" w:pos="360"/>
        </w:tabs>
      </w:pPr>
      <w:rPr>
        <w:rFonts w:cs="Times New Roman"/>
      </w:rPr>
    </w:lvl>
    <w:lvl w:ilvl="3" w:tplc="EFF2D8A6">
      <w:numFmt w:val="none"/>
      <w:lvlText w:val=""/>
      <w:lvlJc w:val="left"/>
      <w:pPr>
        <w:tabs>
          <w:tab w:val="num" w:pos="360"/>
        </w:tabs>
      </w:pPr>
      <w:rPr>
        <w:rFonts w:cs="Times New Roman"/>
      </w:rPr>
    </w:lvl>
    <w:lvl w:ilvl="4" w:tplc="05FAB450">
      <w:numFmt w:val="none"/>
      <w:lvlText w:val=""/>
      <w:lvlJc w:val="left"/>
      <w:pPr>
        <w:tabs>
          <w:tab w:val="num" w:pos="360"/>
        </w:tabs>
      </w:pPr>
      <w:rPr>
        <w:rFonts w:cs="Times New Roman"/>
      </w:rPr>
    </w:lvl>
    <w:lvl w:ilvl="5" w:tplc="E6468AB4">
      <w:numFmt w:val="none"/>
      <w:lvlText w:val=""/>
      <w:lvlJc w:val="left"/>
      <w:pPr>
        <w:tabs>
          <w:tab w:val="num" w:pos="360"/>
        </w:tabs>
      </w:pPr>
      <w:rPr>
        <w:rFonts w:cs="Times New Roman"/>
      </w:rPr>
    </w:lvl>
    <w:lvl w:ilvl="6" w:tplc="8B420D64">
      <w:numFmt w:val="none"/>
      <w:lvlText w:val=""/>
      <w:lvlJc w:val="left"/>
      <w:pPr>
        <w:tabs>
          <w:tab w:val="num" w:pos="360"/>
        </w:tabs>
      </w:pPr>
      <w:rPr>
        <w:rFonts w:cs="Times New Roman"/>
      </w:rPr>
    </w:lvl>
    <w:lvl w:ilvl="7" w:tplc="3724DC7A">
      <w:numFmt w:val="none"/>
      <w:lvlText w:val=""/>
      <w:lvlJc w:val="left"/>
      <w:pPr>
        <w:tabs>
          <w:tab w:val="num" w:pos="360"/>
        </w:tabs>
      </w:pPr>
      <w:rPr>
        <w:rFonts w:cs="Times New Roman"/>
      </w:rPr>
    </w:lvl>
    <w:lvl w:ilvl="8" w:tplc="C3787A24">
      <w:numFmt w:val="none"/>
      <w:lvlText w:val=""/>
      <w:lvlJc w:val="left"/>
      <w:pPr>
        <w:tabs>
          <w:tab w:val="num" w:pos="360"/>
        </w:tabs>
      </w:pPr>
      <w:rPr>
        <w:rFonts w:cs="Times New Roman"/>
      </w:rPr>
    </w:lvl>
  </w:abstractNum>
  <w:abstractNum w:abstractNumId="13" w15:restartNumberingAfterBreak="0">
    <w:nsid w:val="5EC21469"/>
    <w:multiLevelType w:val="hybridMultilevel"/>
    <w:tmpl w:val="360CD06A"/>
    <w:lvl w:ilvl="0" w:tplc="69820CA4">
      <w:start w:val="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689B58FC"/>
    <w:multiLevelType w:val="hybridMultilevel"/>
    <w:tmpl w:val="1936733E"/>
    <w:lvl w:ilvl="0" w:tplc="008EC72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D4654A"/>
    <w:multiLevelType w:val="hybridMultilevel"/>
    <w:tmpl w:val="65B2C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33F0AAB"/>
    <w:multiLevelType w:val="hybridMultilevel"/>
    <w:tmpl w:val="389C4306"/>
    <w:lvl w:ilvl="0" w:tplc="008EC72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5B0F4B"/>
    <w:multiLevelType w:val="hybridMultilevel"/>
    <w:tmpl w:val="F81275D0"/>
    <w:lvl w:ilvl="0" w:tplc="008EC722">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72E5FA7"/>
    <w:multiLevelType w:val="multilevel"/>
    <w:tmpl w:val="81DA1A82"/>
    <w:lvl w:ilvl="0">
      <w:start w:val="1"/>
      <w:numFmt w:val="decimal"/>
      <w:lvlText w:val="%1."/>
      <w:lvlJc w:val="left"/>
      <w:pPr>
        <w:ind w:left="720" w:hanging="360"/>
      </w:pPr>
      <w:rPr>
        <w:rFonts w:cs="Times New Roman"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99802BC"/>
    <w:multiLevelType w:val="hybridMultilevel"/>
    <w:tmpl w:val="DF98880E"/>
    <w:lvl w:ilvl="0" w:tplc="C6EA8D28">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20" w15:restartNumberingAfterBreak="0">
    <w:nsid w:val="7FA65F9F"/>
    <w:multiLevelType w:val="hybridMultilevel"/>
    <w:tmpl w:val="2B548DC2"/>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7"/>
  </w:num>
  <w:num w:numId="5">
    <w:abstractNumId w:val="20"/>
  </w:num>
  <w:num w:numId="6">
    <w:abstractNumId w:val="8"/>
  </w:num>
  <w:num w:numId="7">
    <w:abstractNumId w:val="1"/>
  </w:num>
  <w:num w:numId="8">
    <w:abstractNumId w:val="3"/>
  </w:num>
  <w:num w:numId="9">
    <w:abstractNumId w:val="18"/>
  </w:num>
  <w:num w:numId="10">
    <w:abstractNumId w:val="6"/>
  </w:num>
  <w:num w:numId="11">
    <w:abstractNumId w:val="17"/>
  </w:num>
  <w:num w:numId="12">
    <w:abstractNumId w:val="11"/>
  </w:num>
  <w:num w:numId="13">
    <w:abstractNumId w:val="15"/>
  </w:num>
  <w:num w:numId="14">
    <w:abstractNumId w:val="13"/>
  </w:num>
  <w:num w:numId="15">
    <w:abstractNumId w:val="10"/>
  </w:num>
  <w:num w:numId="16">
    <w:abstractNumId w:val="9"/>
  </w:num>
  <w:num w:numId="17">
    <w:abstractNumId w:val="14"/>
  </w:num>
  <w:num w:numId="18">
    <w:abstractNumId w:val="16"/>
  </w:num>
  <w:num w:numId="19">
    <w:abstractNumId w:val="0"/>
  </w:num>
  <w:num w:numId="20">
    <w:abstractNumId w:val="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C05"/>
    <w:rsid w:val="00044A7B"/>
    <w:rsid w:val="00051064"/>
    <w:rsid w:val="00077AA7"/>
    <w:rsid w:val="00083863"/>
    <w:rsid w:val="000B0E60"/>
    <w:rsid w:val="000C7056"/>
    <w:rsid w:val="000E37FE"/>
    <w:rsid w:val="000F42A6"/>
    <w:rsid w:val="00102692"/>
    <w:rsid w:val="00105E4C"/>
    <w:rsid w:val="00114126"/>
    <w:rsid w:val="00115405"/>
    <w:rsid w:val="00126137"/>
    <w:rsid w:val="00134D72"/>
    <w:rsid w:val="00146CCB"/>
    <w:rsid w:val="00150C93"/>
    <w:rsid w:val="00165AC3"/>
    <w:rsid w:val="0018430B"/>
    <w:rsid w:val="001927C3"/>
    <w:rsid w:val="00195468"/>
    <w:rsid w:val="00197708"/>
    <w:rsid w:val="001A6908"/>
    <w:rsid w:val="001B21CA"/>
    <w:rsid w:val="001E2D7E"/>
    <w:rsid w:val="00201237"/>
    <w:rsid w:val="002112B8"/>
    <w:rsid w:val="00222824"/>
    <w:rsid w:val="002311F1"/>
    <w:rsid w:val="002371A8"/>
    <w:rsid w:val="002416C0"/>
    <w:rsid w:val="00246849"/>
    <w:rsid w:val="002508E6"/>
    <w:rsid w:val="002536D6"/>
    <w:rsid w:val="002557BF"/>
    <w:rsid w:val="00265103"/>
    <w:rsid w:val="002652C9"/>
    <w:rsid w:val="00265345"/>
    <w:rsid w:val="002A0E0E"/>
    <w:rsid w:val="002A3201"/>
    <w:rsid w:val="002B590E"/>
    <w:rsid w:val="002B6F06"/>
    <w:rsid w:val="002F4A3F"/>
    <w:rsid w:val="003166FA"/>
    <w:rsid w:val="00334C16"/>
    <w:rsid w:val="0033507C"/>
    <w:rsid w:val="003537AF"/>
    <w:rsid w:val="00356EE3"/>
    <w:rsid w:val="0036292A"/>
    <w:rsid w:val="00365347"/>
    <w:rsid w:val="003661C8"/>
    <w:rsid w:val="00377EC0"/>
    <w:rsid w:val="00392550"/>
    <w:rsid w:val="003A2FA6"/>
    <w:rsid w:val="003A6F93"/>
    <w:rsid w:val="003C02F7"/>
    <w:rsid w:val="003D5253"/>
    <w:rsid w:val="003F1375"/>
    <w:rsid w:val="004216CA"/>
    <w:rsid w:val="0042252B"/>
    <w:rsid w:val="00422D1B"/>
    <w:rsid w:val="00432D93"/>
    <w:rsid w:val="00440C12"/>
    <w:rsid w:val="004958EC"/>
    <w:rsid w:val="004959DD"/>
    <w:rsid w:val="004A3D5C"/>
    <w:rsid w:val="004A4EFF"/>
    <w:rsid w:val="004A528F"/>
    <w:rsid w:val="004A6C48"/>
    <w:rsid w:val="004B7C6F"/>
    <w:rsid w:val="004E4963"/>
    <w:rsid w:val="004F4356"/>
    <w:rsid w:val="00502FFE"/>
    <w:rsid w:val="00505554"/>
    <w:rsid w:val="00510D1E"/>
    <w:rsid w:val="00516820"/>
    <w:rsid w:val="00533C09"/>
    <w:rsid w:val="00551F62"/>
    <w:rsid w:val="005753F3"/>
    <w:rsid w:val="00592097"/>
    <w:rsid w:val="005C068C"/>
    <w:rsid w:val="005C260E"/>
    <w:rsid w:val="005C4861"/>
    <w:rsid w:val="005F6CEC"/>
    <w:rsid w:val="00602059"/>
    <w:rsid w:val="0060409D"/>
    <w:rsid w:val="0060511A"/>
    <w:rsid w:val="00611946"/>
    <w:rsid w:val="00615703"/>
    <w:rsid w:val="00653626"/>
    <w:rsid w:val="006834BC"/>
    <w:rsid w:val="006875D0"/>
    <w:rsid w:val="00696C4F"/>
    <w:rsid w:val="006A0829"/>
    <w:rsid w:val="006D5EBC"/>
    <w:rsid w:val="006E4B98"/>
    <w:rsid w:val="0070119A"/>
    <w:rsid w:val="0070783F"/>
    <w:rsid w:val="007157B3"/>
    <w:rsid w:val="00723C05"/>
    <w:rsid w:val="00737057"/>
    <w:rsid w:val="00746CE6"/>
    <w:rsid w:val="00752739"/>
    <w:rsid w:val="007528C8"/>
    <w:rsid w:val="007556C3"/>
    <w:rsid w:val="00762BF9"/>
    <w:rsid w:val="00765D78"/>
    <w:rsid w:val="00787E9E"/>
    <w:rsid w:val="00797F52"/>
    <w:rsid w:val="007A0E9E"/>
    <w:rsid w:val="007A6F26"/>
    <w:rsid w:val="007A7A3C"/>
    <w:rsid w:val="007C0734"/>
    <w:rsid w:val="007C6959"/>
    <w:rsid w:val="007E0DAA"/>
    <w:rsid w:val="007E5384"/>
    <w:rsid w:val="007F15CD"/>
    <w:rsid w:val="0081021F"/>
    <w:rsid w:val="0082407D"/>
    <w:rsid w:val="00835C0F"/>
    <w:rsid w:val="00847661"/>
    <w:rsid w:val="00847A98"/>
    <w:rsid w:val="00850031"/>
    <w:rsid w:val="008656D8"/>
    <w:rsid w:val="008718B5"/>
    <w:rsid w:val="008839E7"/>
    <w:rsid w:val="008A2551"/>
    <w:rsid w:val="008A4D90"/>
    <w:rsid w:val="008D1A82"/>
    <w:rsid w:val="008E193A"/>
    <w:rsid w:val="008E6A0B"/>
    <w:rsid w:val="00901634"/>
    <w:rsid w:val="00911068"/>
    <w:rsid w:val="00926282"/>
    <w:rsid w:val="00981641"/>
    <w:rsid w:val="0099063A"/>
    <w:rsid w:val="00992C9B"/>
    <w:rsid w:val="009A11E1"/>
    <w:rsid w:val="009A265E"/>
    <w:rsid w:val="009B5E10"/>
    <w:rsid w:val="009C250A"/>
    <w:rsid w:val="009C385D"/>
    <w:rsid w:val="009C4979"/>
    <w:rsid w:val="009E00A8"/>
    <w:rsid w:val="009E4A06"/>
    <w:rsid w:val="00A021DF"/>
    <w:rsid w:val="00A14BB9"/>
    <w:rsid w:val="00A23821"/>
    <w:rsid w:val="00A347F9"/>
    <w:rsid w:val="00A505B5"/>
    <w:rsid w:val="00A63160"/>
    <w:rsid w:val="00A76F6B"/>
    <w:rsid w:val="00A82A8A"/>
    <w:rsid w:val="00A91DB6"/>
    <w:rsid w:val="00A937F5"/>
    <w:rsid w:val="00A9664D"/>
    <w:rsid w:val="00AA1023"/>
    <w:rsid w:val="00AA5D9F"/>
    <w:rsid w:val="00AB4FBC"/>
    <w:rsid w:val="00B417A3"/>
    <w:rsid w:val="00B477D6"/>
    <w:rsid w:val="00B51012"/>
    <w:rsid w:val="00B6058C"/>
    <w:rsid w:val="00B827A2"/>
    <w:rsid w:val="00B901A3"/>
    <w:rsid w:val="00B9789E"/>
    <w:rsid w:val="00BA5F05"/>
    <w:rsid w:val="00BC1924"/>
    <w:rsid w:val="00BE2EF8"/>
    <w:rsid w:val="00C0547B"/>
    <w:rsid w:val="00C05E35"/>
    <w:rsid w:val="00C079EE"/>
    <w:rsid w:val="00C13A97"/>
    <w:rsid w:val="00C15413"/>
    <w:rsid w:val="00C5418E"/>
    <w:rsid w:val="00C8227C"/>
    <w:rsid w:val="00C8391F"/>
    <w:rsid w:val="00C94A93"/>
    <w:rsid w:val="00C96805"/>
    <w:rsid w:val="00CB7510"/>
    <w:rsid w:val="00D20BFC"/>
    <w:rsid w:val="00D2666F"/>
    <w:rsid w:val="00D30FF6"/>
    <w:rsid w:val="00D36EF2"/>
    <w:rsid w:val="00D3787D"/>
    <w:rsid w:val="00D40D07"/>
    <w:rsid w:val="00D553BF"/>
    <w:rsid w:val="00D90C8C"/>
    <w:rsid w:val="00D91933"/>
    <w:rsid w:val="00D92D7D"/>
    <w:rsid w:val="00D97A5D"/>
    <w:rsid w:val="00DB218A"/>
    <w:rsid w:val="00DB458C"/>
    <w:rsid w:val="00DB64D1"/>
    <w:rsid w:val="00DC377F"/>
    <w:rsid w:val="00DD7CE3"/>
    <w:rsid w:val="00DE55C8"/>
    <w:rsid w:val="00DF7980"/>
    <w:rsid w:val="00E11AFA"/>
    <w:rsid w:val="00E11CFA"/>
    <w:rsid w:val="00E47DA0"/>
    <w:rsid w:val="00E47E77"/>
    <w:rsid w:val="00E64609"/>
    <w:rsid w:val="00E67FFB"/>
    <w:rsid w:val="00E76BFB"/>
    <w:rsid w:val="00E873BC"/>
    <w:rsid w:val="00E87B16"/>
    <w:rsid w:val="00EB3AA6"/>
    <w:rsid w:val="00ED0470"/>
    <w:rsid w:val="00ED2D86"/>
    <w:rsid w:val="00ED5787"/>
    <w:rsid w:val="00F16288"/>
    <w:rsid w:val="00F211A0"/>
    <w:rsid w:val="00F22E89"/>
    <w:rsid w:val="00F31CF8"/>
    <w:rsid w:val="00F36A23"/>
    <w:rsid w:val="00F430A4"/>
    <w:rsid w:val="00F50196"/>
    <w:rsid w:val="00F8196C"/>
    <w:rsid w:val="00F81EA2"/>
    <w:rsid w:val="00F82E70"/>
    <w:rsid w:val="00F852F7"/>
    <w:rsid w:val="00FC7619"/>
    <w:rsid w:val="00FC7B80"/>
    <w:rsid w:val="00FD02FA"/>
    <w:rsid w:val="00FD4FA4"/>
    <w:rsid w:val="00FF032F"/>
    <w:rsid w:val="00FF4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79F9FA"/>
  <w15:docId w15:val="{55453A99-CBBC-4282-9E40-5CDA6A67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C0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23C05"/>
    <w:pPr>
      <w:autoSpaceDE w:val="0"/>
      <w:autoSpaceDN w:val="0"/>
      <w:spacing w:after="120"/>
      <w:jc w:val="both"/>
    </w:pPr>
    <w:rPr>
      <w:rFonts w:ascii="Arial" w:hAnsi="Arial"/>
      <w:sz w:val="20"/>
      <w:szCs w:val="20"/>
      <w:lang w:val="en-GB" w:eastAsia="en-US"/>
    </w:rPr>
  </w:style>
  <w:style w:type="character" w:customStyle="1" w:styleId="a4">
    <w:name w:val="Основной текст Знак"/>
    <w:basedOn w:val="a0"/>
    <w:link w:val="a3"/>
    <w:uiPriority w:val="99"/>
    <w:locked/>
    <w:rsid w:val="00723C05"/>
    <w:rPr>
      <w:rFonts w:ascii="Arial" w:hAnsi="Arial" w:cs="Times New Roman"/>
      <w:sz w:val="20"/>
      <w:szCs w:val="20"/>
      <w:lang w:val="en-GB"/>
    </w:rPr>
  </w:style>
  <w:style w:type="paragraph" w:customStyle="1" w:styleId="Oaeno">
    <w:name w:val="Oaeno"/>
    <w:uiPriority w:val="99"/>
    <w:rsid w:val="00723C05"/>
    <w:pPr>
      <w:widowControl w:val="0"/>
      <w:spacing w:line="210" w:lineRule="atLeast"/>
      <w:ind w:firstLine="454"/>
      <w:jc w:val="both"/>
    </w:pPr>
    <w:rPr>
      <w:rFonts w:ascii="Times New Roman" w:eastAsia="Times New Roman" w:hAnsi="Times New Roman"/>
      <w:color w:val="000000"/>
      <w:sz w:val="20"/>
      <w:szCs w:val="20"/>
    </w:rPr>
  </w:style>
  <w:style w:type="paragraph" w:styleId="3">
    <w:name w:val="Body Text 3"/>
    <w:basedOn w:val="a"/>
    <w:link w:val="30"/>
    <w:uiPriority w:val="99"/>
    <w:rsid w:val="00723C05"/>
    <w:pPr>
      <w:spacing w:after="120"/>
    </w:pPr>
    <w:rPr>
      <w:sz w:val="16"/>
      <w:szCs w:val="16"/>
    </w:rPr>
  </w:style>
  <w:style w:type="character" w:customStyle="1" w:styleId="30">
    <w:name w:val="Основной текст 3 Знак"/>
    <w:basedOn w:val="a0"/>
    <w:link w:val="3"/>
    <w:uiPriority w:val="99"/>
    <w:locked/>
    <w:rsid w:val="00723C05"/>
    <w:rPr>
      <w:rFonts w:ascii="Times New Roman" w:hAnsi="Times New Roman" w:cs="Times New Roman"/>
      <w:sz w:val="16"/>
      <w:szCs w:val="16"/>
      <w:lang w:val="ru-RU" w:eastAsia="ru-RU"/>
    </w:rPr>
  </w:style>
  <w:style w:type="paragraph" w:styleId="31">
    <w:name w:val="Body Text Indent 3"/>
    <w:basedOn w:val="a"/>
    <w:link w:val="32"/>
    <w:uiPriority w:val="99"/>
    <w:rsid w:val="00723C05"/>
    <w:pPr>
      <w:spacing w:after="120"/>
      <w:ind w:left="283"/>
    </w:pPr>
    <w:rPr>
      <w:sz w:val="16"/>
      <w:szCs w:val="16"/>
      <w:lang w:val="uk-UA"/>
    </w:rPr>
  </w:style>
  <w:style w:type="character" w:customStyle="1" w:styleId="32">
    <w:name w:val="Основной текст с отступом 3 Знак"/>
    <w:basedOn w:val="a0"/>
    <w:link w:val="31"/>
    <w:uiPriority w:val="99"/>
    <w:locked/>
    <w:rsid w:val="00723C05"/>
    <w:rPr>
      <w:rFonts w:ascii="Times New Roman" w:hAnsi="Times New Roman" w:cs="Times New Roman"/>
      <w:sz w:val="16"/>
      <w:szCs w:val="16"/>
      <w:lang w:eastAsia="ru-RU"/>
    </w:rPr>
  </w:style>
  <w:style w:type="character" w:customStyle="1" w:styleId="postbody">
    <w:name w:val="postbody"/>
    <w:basedOn w:val="a0"/>
    <w:uiPriority w:val="99"/>
    <w:rsid w:val="00723C05"/>
    <w:rPr>
      <w:rFonts w:cs="Times New Roman"/>
    </w:rPr>
  </w:style>
  <w:style w:type="paragraph" w:styleId="a5">
    <w:name w:val="List Paragraph"/>
    <w:basedOn w:val="a"/>
    <w:uiPriority w:val="34"/>
    <w:qFormat/>
    <w:rsid w:val="00B477D6"/>
    <w:pPr>
      <w:ind w:left="720"/>
      <w:contextualSpacing/>
    </w:pPr>
  </w:style>
  <w:style w:type="paragraph" w:customStyle="1" w:styleId="Default">
    <w:name w:val="Default"/>
    <w:uiPriority w:val="99"/>
    <w:rsid w:val="009A265E"/>
    <w:pPr>
      <w:autoSpaceDE w:val="0"/>
      <w:autoSpaceDN w:val="0"/>
      <w:adjustRightInd w:val="0"/>
    </w:pPr>
    <w:rPr>
      <w:rFonts w:ascii="Arial" w:hAnsi="Arial" w:cs="Arial"/>
      <w:color w:val="000000"/>
      <w:sz w:val="24"/>
      <w:szCs w:val="24"/>
      <w:lang w:val="uk-UA" w:eastAsia="en-US"/>
    </w:rPr>
  </w:style>
  <w:style w:type="character" w:styleId="a6">
    <w:name w:val="Hyperlink"/>
    <w:basedOn w:val="a0"/>
    <w:uiPriority w:val="99"/>
    <w:rsid w:val="009A265E"/>
    <w:rPr>
      <w:rFonts w:cs="Times New Roman"/>
      <w:color w:val="0000FF"/>
      <w:u w:val="single"/>
    </w:rPr>
  </w:style>
  <w:style w:type="character" w:styleId="a7">
    <w:name w:val="annotation reference"/>
    <w:basedOn w:val="a0"/>
    <w:uiPriority w:val="99"/>
    <w:semiHidden/>
    <w:rsid w:val="00334C16"/>
    <w:rPr>
      <w:rFonts w:cs="Times New Roman"/>
      <w:sz w:val="16"/>
      <w:szCs w:val="16"/>
    </w:rPr>
  </w:style>
  <w:style w:type="paragraph" w:styleId="a8">
    <w:name w:val="annotation text"/>
    <w:basedOn w:val="a"/>
    <w:link w:val="a9"/>
    <w:uiPriority w:val="99"/>
    <w:semiHidden/>
    <w:rsid w:val="00334C16"/>
    <w:rPr>
      <w:sz w:val="20"/>
      <w:szCs w:val="20"/>
    </w:rPr>
  </w:style>
  <w:style w:type="character" w:customStyle="1" w:styleId="a9">
    <w:name w:val="Текст примечания Знак"/>
    <w:basedOn w:val="a0"/>
    <w:link w:val="a8"/>
    <w:uiPriority w:val="99"/>
    <w:semiHidden/>
    <w:locked/>
    <w:rsid w:val="00334C16"/>
    <w:rPr>
      <w:rFonts w:ascii="Times New Roman" w:hAnsi="Times New Roman" w:cs="Times New Roman"/>
      <w:sz w:val="20"/>
      <w:szCs w:val="20"/>
    </w:rPr>
  </w:style>
  <w:style w:type="paragraph" w:styleId="aa">
    <w:name w:val="annotation subject"/>
    <w:basedOn w:val="a8"/>
    <w:next w:val="a8"/>
    <w:link w:val="ab"/>
    <w:uiPriority w:val="99"/>
    <w:semiHidden/>
    <w:rsid w:val="00334C16"/>
    <w:rPr>
      <w:b/>
      <w:bCs/>
    </w:rPr>
  </w:style>
  <w:style w:type="character" w:customStyle="1" w:styleId="ab">
    <w:name w:val="Тема примечания Знак"/>
    <w:basedOn w:val="a9"/>
    <w:link w:val="aa"/>
    <w:uiPriority w:val="99"/>
    <w:semiHidden/>
    <w:locked/>
    <w:rsid w:val="00334C16"/>
    <w:rPr>
      <w:rFonts w:ascii="Times New Roman" w:hAnsi="Times New Roman" w:cs="Times New Roman"/>
      <w:b/>
      <w:bCs/>
      <w:sz w:val="20"/>
      <w:szCs w:val="20"/>
    </w:rPr>
  </w:style>
  <w:style w:type="paragraph" w:styleId="ac">
    <w:name w:val="Balloon Text"/>
    <w:basedOn w:val="a"/>
    <w:link w:val="ad"/>
    <w:uiPriority w:val="99"/>
    <w:semiHidden/>
    <w:rsid w:val="00334C16"/>
    <w:rPr>
      <w:rFonts w:ascii="Segoe UI" w:hAnsi="Segoe UI" w:cs="Segoe UI"/>
      <w:sz w:val="18"/>
      <w:szCs w:val="18"/>
    </w:rPr>
  </w:style>
  <w:style w:type="character" w:customStyle="1" w:styleId="ad">
    <w:name w:val="Текст выноски Знак"/>
    <w:basedOn w:val="a0"/>
    <w:link w:val="ac"/>
    <w:uiPriority w:val="99"/>
    <w:semiHidden/>
    <w:locked/>
    <w:rsid w:val="00334C16"/>
    <w:rPr>
      <w:rFonts w:ascii="Segoe UI" w:hAnsi="Segoe UI" w:cs="Segoe UI"/>
      <w:sz w:val="18"/>
      <w:szCs w:val="18"/>
    </w:rPr>
  </w:style>
  <w:style w:type="paragraph" w:styleId="ae">
    <w:name w:val="header"/>
    <w:basedOn w:val="a"/>
    <w:link w:val="af"/>
    <w:uiPriority w:val="99"/>
    <w:unhideWhenUsed/>
    <w:rsid w:val="00E76BFB"/>
    <w:pPr>
      <w:tabs>
        <w:tab w:val="center" w:pos="4677"/>
        <w:tab w:val="right" w:pos="9355"/>
      </w:tabs>
    </w:pPr>
  </w:style>
  <w:style w:type="character" w:customStyle="1" w:styleId="af">
    <w:name w:val="Верхний колонтитул Знак"/>
    <w:basedOn w:val="a0"/>
    <w:link w:val="ae"/>
    <w:uiPriority w:val="99"/>
    <w:rsid w:val="00E76BFB"/>
    <w:rPr>
      <w:rFonts w:ascii="Times New Roman" w:eastAsia="Times New Roman" w:hAnsi="Times New Roman"/>
      <w:sz w:val="24"/>
      <w:szCs w:val="24"/>
    </w:rPr>
  </w:style>
  <w:style w:type="paragraph" w:styleId="af0">
    <w:name w:val="footer"/>
    <w:basedOn w:val="a"/>
    <w:link w:val="af1"/>
    <w:uiPriority w:val="99"/>
    <w:unhideWhenUsed/>
    <w:rsid w:val="00E76BFB"/>
    <w:pPr>
      <w:tabs>
        <w:tab w:val="center" w:pos="4677"/>
        <w:tab w:val="right" w:pos="9355"/>
      </w:tabs>
    </w:pPr>
  </w:style>
  <w:style w:type="character" w:customStyle="1" w:styleId="af1">
    <w:name w:val="Нижний колонтитул Знак"/>
    <w:basedOn w:val="a0"/>
    <w:link w:val="af0"/>
    <w:uiPriority w:val="99"/>
    <w:rsid w:val="00E76BFB"/>
    <w:rPr>
      <w:rFonts w:ascii="Times New Roman" w:eastAsia="Times New Roman" w:hAnsi="Times New Roman"/>
      <w:sz w:val="24"/>
      <w:szCs w:val="24"/>
    </w:rPr>
  </w:style>
  <w:style w:type="paragraph" w:styleId="af2">
    <w:name w:val="Normal (Web)"/>
    <w:basedOn w:val="a"/>
    <w:uiPriority w:val="99"/>
    <w:semiHidden/>
    <w:unhideWhenUsed/>
    <w:rsid w:val="003A6F93"/>
    <w:pPr>
      <w:spacing w:before="100" w:beforeAutospacing="1" w:after="100" w:afterAutospacing="1"/>
    </w:pPr>
  </w:style>
  <w:style w:type="character" w:styleId="af3">
    <w:name w:val="Unresolved Mention"/>
    <w:basedOn w:val="a0"/>
    <w:uiPriority w:val="99"/>
    <w:semiHidden/>
    <w:unhideWhenUsed/>
    <w:rsid w:val="00B41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47433">
      <w:marLeft w:val="0"/>
      <w:marRight w:val="0"/>
      <w:marTop w:val="0"/>
      <w:marBottom w:val="0"/>
      <w:divBdr>
        <w:top w:val="none" w:sz="0" w:space="0" w:color="auto"/>
        <w:left w:val="none" w:sz="0" w:space="0" w:color="auto"/>
        <w:bottom w:val="none" w:sz="0" w:space="0" w:color="auto"/>
        <w:right w:val="none" w:sz="0" w:space="0" w:color="auto"/>
      </w:divBdr>
    </w:div>
    <w:div w:id="1810442786">
      <w:bodyDiv w:val="1"/>
      <w:marLeft w:val="0"/>
      <w:marRight w:val="0"/>
      <w:marTop w:val="0"/>
      <w:marBottom w:val="0"/>
      <w:divBdr>
        <w:top w:val="none" w:sz="0" w:space="0" w:color="auto"/>
        <w:left w:val="none" w:sz="0" w:space="0" w:color="auto"/>
        <w:bottom w:val="none" w:sz="0" w:space="0" w:color="auto"/>
        <w:right w:val="none" w:sz="0" w:space="0" w:color="auto"/>
      </w:divBdr>
    </w:div>
    <w:div w:id="19454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service@dntb.gov.ua" TargetMode="External"/><Relationship Id="rId3" Type="http://schemas.openxmlformats.org/officeDocument/2006/relationships/settings" Target="settings.xml"/><Relationship Id="rId7" Type="http://schemas.openxmlformats.org/officeDocument/2006/relationships/hyperlink" Target="https://dntb.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3806</Words>
  <Characters>21699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user</cp:lastModifiedBy>
  <cp:revision>21</cp:revision>
  <cp:lastPrinted>2021-01-15T08:25:00Z</cp:lastPrinted>
  <dcterms:created xsi:type="dcterms:W3CDTF">2020-12-07T11:35:00Z</dcterms:created>
  <dcterms:modified xsi:type="dcterms:W3CDTF">2021-11-16T15:08:00Z</dcterms:modified>
</cp:coreProperties>
</file>